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66" w:rsidRPr="00D22730" w:rsidRDefault="00A16D66">
      <w:pPr>
        <w:spacing w:line="240" w:lineRule="exact"/>
        <w:jc w:val="right"/>
        <w:rPr>
          <w:sz w:val="24"/>
          <w:szCs w:val="24"/>
        </w:rPr>
      </w:pPr>
      <w:bookmarkStart w:id="0" w:name="_GoBack"/>
      <w:bookmarkEnd w:id="0"/>
      <w:r w:rsidRPr="00D22730">
        <w:rPr>
          <w:sz w:val="24"/>
          <w:szCs w:val="24"/>
        </w:rPr>
        <w:t>Illinois Instruction 1780</w:t>
      </w:r>
    </w:p>
    <w:p w:rsidR="00A16D66" w:rsidRPr="00D22730" w:rsidRDefault="00A16D66">
      <w:pPr>
        <w:spacing w:line="240" w:lineRule="exact"/>
        <w:jc w:val="right"/>
        <w:rPr>
          <w:sz w:val="24"/>
          <w:szCs w:val="24"/>
        </w:rPr>
      </w:pPr>
      <w:r w:rsidRPr="00D22730">
        <w:rPr>
          <w:sz w:val="24"/>
          <w:szCs w:val="24"/>
        </w:rPr>
        <w:t>Guide 0</w:t>
      </w:r>
    </w:p>
    <w:p w:rsidR="00A16D66" w:rsidRPr="00D22730" w:rsidRDefault="00A16D66">
      <w:pPr>
        <w:rPr>
          <w:sz w:val="24"/>
          <w:szCs w:val="24"/>
        </w:rPr>
      </w:pPr>
    </w:p>
    <w:p w:rsidR="00A16D66" w:rsidRPr="00D22730" w:rsidRDefault="00A16D66">
      <w:pPr>
        <w:spacing w:line="240" w:lineRule="exact"/>
        <w:jc w:val="center"/>
        <w:rPr>
          <w:sz w:val="24"/>
          <w:szCs w:val="24"/>
        </w:rPr>
      </w:pPr>
      <w:r w:rsidRPr="00D22730">
        <w:rPr>
          <w:sz w:val="24"/>
          <w:szCs w:val="24"/>
        </w:rPr>
        <w:t xml:space="preserve">APPLICANT'S </w:t>
      </w:r>
      <w:r w:rsidR="00D22730" w:rsidRPr="00D22730">
        <w:rPr>
          <w:sz w:val="24"/>
          <w:szCs w:val="24"/>
        </w:rPr>
        <w:t xml:space="preserve">INITIAL </w:t>
      </w:r>
      <w:r w:rsidRPr="00D22730">
        <w:rPr>
          <w:sz w:val="24"/>
          <w:szCs w:val="24"/>
        </w:rPr>
        <w:t>APPLICATION CHECKLIST</w:t>
      </w:r>
    </w:p>
    <w:p w:rsidR="00A16D66" w:rsidRPr="00D22730" w:rsidRDefault="00A16D66">
      <w:pPr>
        <w:spacing w:line="240" w:lineRule="exact"/>
        <w:jc w:val="center"/>
        <w:rPr>
          <w:sz w:val="24"/>
          <w:szCs w:val="24"/>
        </w:rPr>
      </w:pPr>
      <w:r w:rsidRPr="00D22730">
        <w:rPr>
          <w:sz w:val="24"/>
          <w:szCs w:val="24"/>
        </w:rPr>
        <w:t>WATER AND WASTE PROJECT</w:t>
      </w:r>
    </w:p>
    <w:p w:rsidR="00A16D66" w:rsidRPr="00D22730" w:rsidRDefault="00A16D66">
      <w:pPr>
        <w:rPr>
          <w:sz w:val="24"/>
          <w:szCs w:val="24"/>
        </w:rPr>
      </w:pPr>
    </w:p>
    <w:p w:rsidR="00A16D66" w:rsidRPr="00D22730" w:rsidRDefault="00A16D66">
      <w:pPr>
        <w:spacing w:line="240" w:lineRule="exact"/>
        <w:rPr>
          <w:sz w:val="24"/>
          <w:szCs w:val="24"/>
          <w:u w:val="single"/>
        </w:rPr>
      </w:pPr>
      <w:r w:rsidRPr="00D22730">
        <w:rPr>
          <w:sz w:val="24"/>
          <w:szCs w:val="24"/>
        </w:rPr>
        <w:tab/>
      </w:r>
      <w:r w:rsidRPr="00D22730">
        <w:rPr>
          <w:sz w:val="24"/>
          <w:szCs w:val="24"/>
        </w:rPr>
        <w:tab/>
      </w:r>
      <w:r w:rsidRPr="00D22730">
        <w:rPr>
          <w:sz w:val="24"/>
          <w:szCs w:val="24"/>
        </w:rPr>
        <w:tab/>
      </w:r>
      <w:r w:rsidRPr="00D22730">
        <w:rPr>
          <w:sz w:val="24"/>
          <w:szCs w:val="24"/>
        </w:rPr>
        <w:tab/>
      </w:r>
      <w:r w:rsidRPr="00D22730">
        <w:rPr>
          <w:sz w:val="24"/>
          <w:szCs w:val="24"/>
        </w:rPr>
        <w:tab/>
      </w:r>
      <w:r w:rsidRPr="00D22730">
        <w:rPr>
          <w:sz w:val="24"/>
          <w:szCs w:val="24"/>
        </w:rPr>
        <w:tab/>
      </w:r>
      <w:r w:rsidRPr="00D22730">
        <w:rPr>
          <w:sz w:val="24"/>
          <w:szCs w:val="24"/>
        </w:rPr>
        <w:tab/>
      </w:r>
      <w:r w:rsidRPr="00D22730">
        <w:rPr>
          <w:sz w:val="24"/>
          <w:szCs w:val="24"/>
        </w:rPr>
        <w:tab/>
      </w:r>
      <w:r w:rsidRPr="00D22730">
        <w:rPr>
          <w:sz w:val="24"/>
          <w:szCs w:val="24"/>
        </w:rPr>
        <w:tab/>
      </w:r>
      <w:r w:rsidRPr="00D22730">
        <w:rPr>
          <w:sz w:val="24"/>
          <w:szCs w:val="24"/>
        </w:rPr>
        <w:tab/>
      </w:r>
      <w:r w:rsidRPr="00D22730">
        <w:rPr>
          <w:sz w:val="24"/>
          <w:szCs w:val="24"/>
          <w:u w:val="single"/>
        </w:rPr>
        <w:t>No. for R</w:t>
      </w:r>
      <w:r w:rsidR="00F12CFB" w:rsidRPr="00D22730">
        <w:rPr>
          <w:sz w:val="24"/>
          <w:szCs w:val="24"/>
          <w:u w:val="single"/>
        </w:rPr>
        <w:t>D</w:t>
      </w:r>
      <w:r w:rsidRPr="00D22730">
        <w:rPr>
          <w:sz w:val="24"/>
          <w:szCs w:val="24"/>
          <w:u w:val="single"/>
        </w:rPr>
        <w:t xml:space="preserve"> Use</w:t>
      </w:r>
    </w:p>
    <w:p w:rsidR="00A16D66" w:rsidRPr="00D22730" w:rsidRDefault="00A16D66">
      <w:pPr>
        <w:rPr>
          <w:sz w:val="24"/>
          <w:szCs w:val="24"/>
          <w:u w:val="single"/>
        </w:rPr>
      </w:pPr>
    </w:p>
    <w:p w:rsidR="00234719" w:rsidRPr="00D22730" w:rsidRDefault="00A16D66">
      <w:pPr>
        <w:spacing w:line="240" w:lineRule="exact"/>
        <w:rPr>
          <w:sz w:val="24"/>
          <w:szCs w:val="24"/>
        </w:rPr>
      </w:pPr>
      <w:r w:rsidRPr="00D22730">
        <w:rPr>
          <w:sz w:val="24"/>
          <w:szCs w:val="24"/>
        </w:rPr>
        <w:t>S</w:t>
      </w:r>
      <w:r w:rsidR="00CE5912" w:rsidRPr="00D22730">
        <w:rPr>
          <w:sz w:val="24"/>
          <w:szCs w:val="24"/>
        </w:rPr>
        <w:t xml:space="preserve">tandard </w:t>
      </w:r>
      <w:r w:rsidRPr="00D22730">
        <w:rPr>
          <w:sz w:val="24"/>
          <w:szCs w:val="24"/>
        </w:rPr>
        <w:t>F</w:t>
      </w:r>
      <w:r w:rsidR="00CE5912" w:rsidRPr="00D22730">
        <w:rPr>
          <w:sz w:val="24"/>
          <w:szCs w:val="24"/>
        </w:rPr>
        <w:t>orm 424</w:t>
      </w:r>
      <w:r w:rsidRPr="00D22730">
        <w:rPr>
          <w:sz w:val="24"/>
          <w:szCs w:val="24"/>
        </w:rPr>
        <w:t xml:space="preserve">, </w:t>
      </w:r>
      <w:r w:rsidR="006025DE">
        <w:rPr>
          <w:sz w:val="24"/>
          <w:szCs w:val="24"/>
        </w:rPr>
        <w:t>“</w:t>
      </w:r>
      <w:r w:rsidRPr="00D22730">
        <w:rPr>
          <w:sz w:val="24"/>
          <w:szCs w:val="24"/>
        </w:rPr>
        <w:t xml:space="preserve">Application for Federal </w:t>
      </w:r>
      <w:r w:rsidR="0091799F" w:rsidRPr="00D22730">
        <w:rPr>
          <w:sz w:val="24"/>
          <w:szCs w:val="24"/>
        </w:rPr>
        <w:t>Assistance</w:t>
      </w:r>
      <w:r w:rsidR="006025DE">
        <w:rPr>
          <w:sz w:val="24"/>
          <w:szCs w:val="24"/>
        </w:rPr>
        <w:t>”</w:t>
      </w:r>
      <w:r w:rsidR="00CD0C3D">
        <w:rPr>
          <w:sz w:val="24"/>
          <w:szCs w:val="24"/>
        </w:rPr>
        <w:t xml:space="preserve"> (including 424C</w:t>
      </w:r>
      <w:r w:rsidRPr="00D22730">
        <w:rPr>
          <w:sz w:val="24"/>
          <w:szCs w:val="24"/>
        </w:rPr>
        <w:tab/>
      </w:r>
      <w:r w:rsidR="00CD0C3D">
        <w:rPr>
          <w:sz w:val="24"/>
          <w:szCs w:val="24"/>
        </w:rPr>
        <w:tab/>
      </w:r>
      <w:r w:rsidR="00CE5912" w:rsidRPr="00D22730">
        <w:rPr>
          <w:sz w:val="24"/>
          <w:szCs w:val="24"/>
        </w:rPr>
        <w:t>2</w:t>
      </w:r>
    </w:p>
    <w:p w:rsidR="00A16D66" w:rsidRPr="00D22730" w:rsidRDefault="00CD0C3D">
      <w:pPr>
        <w:spacing w:line="240" w:lineRule="exact"/>
        <w:rPr>
          <w:sz w:val="24"/>
          <w:szCs w:val="24"/>
        </w:rPr>
      </w:pPr>
      <w:r>
        <w:rPr>
          <w:sz w:val="24"/>
          <w:szCs w:val="24"/>
        </w:rPr>
        <w:t xml:space="preserve">  &amp; 424D)</w:t>
      </w:r>
      <w:r w:rsidRPr="00D22730">
        <w:rPr>
          <w:sz w:val="24"/>
          <w:szCs w:val="24"/>
        </w:rPr>
        <w:t xml:space="preserve"> </w:t>
      </w:r>
      <w:r w:rsidR="0091799F" w:rsidRPr="00D22730">
        <w:rPr>
          <w:sz w:val="24"/>
          <w:szCs w:val="24"/>
        </w:rPr>
        <w:t>(DUNS number request</w:t>
      </w:r>
      <w:r w:rsidR="00CE5912" w:rsidRPr="00D22730">
        <w:rPr>
          <w:sz w:val="24"/>
          <w:szCs w:val="24"/>
        </w:rPr>
        <w:t xml:space="preserve"> at </w:t>
      </w:r>
      <w:hyperlink r:id="rId8" w:history="1">
        <w:r w:rsidR="00CE5912" w:rsidRPr="00D22730">
          <w:rPr>
            <w:rStyle w:val="Hyperlink"/>
            <w:sz w:val="24"/>
            <w:szCs w:val="24"/>
          </w:rPr>
          <w:t>http://fedgov.dnb.com/webform</w:t>
        </w:r>
      </w:hyperlink>
      <w:r w:rsidR="00CE5912" w:rsidRPr="00D22730">
        <w:rPr>
          <w:sz w:val="24"/>
          <w:szCs w:val="24"/>
        </w:rPr>
        <w:t xml:space="preserve"> or</w:t>
      </w:r>
    </w:p>
    <w:p w:rsidR="00A16D66" w:rsidRDefault="00234719">
      <w:pPr>
        <w:rPr>
          <w:i/>
          <w:sz w:val="24"/>
          <w:szCs w:val="24"/>
        </w:rPr>
      </w:pPr>
      <w:r w:rsidRPr="00D22730">
        <w:rPr>
          <w:sz w:val="24"/>
          <w:szCs w:val="24"/>
        </w:rPr>
        <w:t xml:space="preserve">  </w:t>
      </w:r>
      <w:r w:rsidR="0091799F" w:rsidRPr="00D22730">
        <w:rPr>
          <w:sz w:val="24"/>
          <w:szCs w:val="24"/>
        </w:rPr>
        <w:t>1-866-705-5711)</w:t>
      </w:r>
      <w:r w:rsidR="0008550A" w:rsidRPr="00D22730">
        <w:rPr>
          <w:sz w:val="24"/>
          <w:szCs w:val="24"/>
        </w:rPr>
        <w:t xml:space="preserve"> </w:t>
      </w:r>
      <w:r w:rsidR="0008550A" w:rsidRPr="00D22730">
        <w:rPr>
          <w:i/>
          <w:sz w:val="24"/>
          <w:szCs w:val="24"/>
        </w:rPr>
        <w:t>(3A</w:t>
      </w:r>
      <w:r w:rsidR="00D22730">
        <w:rPr>
          <w:i/>
          <w:sz w:val="24"/>
          <w:szCs w:val="24"/>
        </w:rPr>
        <w:t>)</w:t>
      </w:r>
    </w:p>
    <w:p w:rsidR="00D22730" w:rsidRDefault="00D22730">
      <w:pPr>
        <w:rPr>
          <w:i/>
          <w:sz w:val="24"/>
          <w:szCs w:val="24"/>
        </w:rPr>
      </w:pPr>
    </w:p>
    <w:p w:rsidR="00CD0C3D" w:rsidRDefault="00CD0C3D" w:rsidP="00D22730">
      <w:pPr>
        <w:rPr>
          <w:sz w:val="24"/>
          <w:szCs w:val="24"/>
        </w:rPr>
      </w:pPr>
      <w:r>
        <w:rPr>
          <w:sz w:val="24"/>
          <w:szCs w:val="24"/>
        </w:rPr>
        <w:t xml:space="preserve">System for Award Management (SAM) Registration </w:t>
      </w:r>
      <w:r w:rsidR="00D22730" w:rsidRPr="00D22730">
        <w:rPr>
          <w:sz w:val="24"/>
          <w:szCs w:val="24"/>
        </w:rPr>
        <w:t xml:space="preserve">(Register DUNS </w:t>
      </w:r>
      <w:r>
        <w:rPr>
          <w:sz w:val="24"/>
          <w:szCs w:val="24"/>
        </w:rPr>
        <w:tab/>
      </w:r>
      <w:r>
        <w:rPr>
          <w:sz w:val="24"/>
          <w:szCs w:val="24"/>
        </w:rPr>
        <w:tab/>
        <w:t>1</w:t>
      </w:r>
    </w:p>
    <w:p w:rsidR="00CD0C3D" w:rsidRDefault="00CD0C3D" w:rsidP="00D22730">
      <w:pPr>
        <w:rPr>
          <w:sz w:val="24"/>
          <w:szCs w:val="24"/>
        </w:rPr>
      </w:pPr>
      <w:r>
        <w:rPr>
          <w:sz w:val="24"/>
          <w:szCs w:val="24"/>
        </w:rPr>
        <w:t xml:space="preserve">  </w:t>
      </w:r>
      <w:proofErr w:type="gramStart"/>
      <w:r w:rsidR="00D22730" w:rsidRPr="00D22730">
        <w:rPr>
          <w:sz w:val="24"/>
          <w:szCs w:val="24"/>
        </w:rPr>
        <w:t>number</w:t>
      </w:r>
      <w:proofErr w:type="gramEnd"/>
      <w:r w:rsidR="00D22730" w:rsidRPr="00D22730">
        <w:rPr>
          <w:sz w:val="24"/>
          <w:szCs w:val="24"/>
        </w:rPr>
        <w:t xml:space="preserve"> at</w:t>
      </w:r>
      <w:r>
        <w:rPr>
          <w:sz w:val="24"/>
          <w:szCs w:val="24"/>
        </w:rPr>
        <w:t xml:space="preserve"> </w:t>
      </w:r>
      <w:hyperlink r:id="rId9" w:history="1">
        <w:r w:rsidRPr="001A63AB">
          <w:rPr>
            <w:rStyle w:val="Hyperlink"/>
            <w:sz w:val="24"/>
            <w:szCs w:val="24"/>
          </w:rPr>
          <w:t>www.sam.gov</w:t>
        </w:r>
      </w:hyperlink>
      <w:r w:rsidR="00D22730" w:rsidRPr="00D22730">
        <w:rPr>
          <w:sz w:val="24"/>
          <w:szCs w:val="24"/>
        </w:rPr>
        <w:t xml:space="preserve"> </w:t>
      </w:r>
      <w:r>
        <w:rPr>
          <w:sz w:val="24"/>
          <w:szCs w:val="24"/>
        </w:rPr>
        <w:t xml:space="preserve">and </w:t>
      </w:r>
      <w:r w:rsidR="00D22730" w:rsidRPr="00D22730">
        <w:rPr>
          <w:sz w:val="24"/>
          <w:szCs w:val="24"/>
        </w:rPr>
        <w:t>provide registration</w:t>
      </w:r>
      <w:r>
        <w:rPr>
          <w:sz w:val="24"/>
          <w:szCs w:val="24"/>
        </w:rPr>
        <w:t xml:space="preserve"> </w:t>
      </w:r>
      <w:r w:rsidR="00D22730" w:rsidRPr="00D22730">
        <w:rPr>
          <w:sz w:val="24"/>
          <w:szCs w:val="24"/>
        </w:rPr>
        <w:t>printout</w:t>
      </w:r>
      <w:r>
        <w:rPr>
          <w:sz w:val="24"/>
          <w:szCs w:val="24"/>
        </w:rPr>
        <w:t xml:space="preserve"> with active</w:t>
      </w:r>
    </w:p>
    <w:p w:rsidR="00D22730" w:rsidRPr="00D22730" w:rsidRDefault="00CD0C3D" w:rsidP="00D22730">
      <w:pPr>
        <w:rPr>
          <w:sz w:val="24"/>
          <w:szCs w:val="24"/>
        </w:rPr>
      </w:pPr>
      <w:r>
        <w:rPr>
          <w:sz w:val="24"/>
          <w:szCs w:val="24"/>
        </w:rPr>
        <w:t xml:space="preserve">  </w:t>
      </w:r>
      <w:proofErr w:type="gramStart"/>
      <w:r>
        <w:rPr>
          <w:sz w:val="24"/>
          <w:szCs w:val="24"/>
        </w:rPr>
        <w:t>Cage code</w:t>
      </w:r>
      <w:r w:rsidR="00D22730" w:rsidRPr="00D22730">
        <w:rPr>
          <w:sz w:val="24"/>
          <w:szCs w:val="24"/>
        </w:rPr>
        <w:t>.</w:t>
      </w:r>
      <w:proofErr w:type="gramEnd"/>
      <w:r w:rsidR="00D22730" w:rsidRPr="00D22730">
        <w:rPr>
          <w:sz w:val="24"/>
          <w:szCs w:val="24"/>
        </w:rPr>
        <w:t xml:space="preserve"> Annual renewal required.</w:t>
      </w:r>
      <w:r w:rsidR="008D5A61">
        <w:rPr>
          <w:sz w:val="24"/>
          <w:szCs w:val="24"/>
        </w:rPr>
        <w:t>)</w:t>
      </w:r>
      <w:r>
        <w:rPr>
          <w:sz w:val="24"/>
          <w:szCs w:val="24"/>
        </w:rPr>
        <w:t xml:space="preserve"> </w:t>
      </w:r>
      <w:r w:rsidRPr="00CD0C3D">
        <w:rPr>
          <w:i/>
          <w:sz w:val="24"/>
          <w:szCs w:val="24"/>
        </w:rPr>
        <w:t>(3</w:t>
      </w:r>
      <w:r>
        <w:rPr>
          <w:i/>
          <w:sz w:val="24"/>
          <w:szCs w:val="24"/>
        </w:rPr>
        <w:t>F</w:t>
      </w:r>
      <w:r w:rsidRPr="00CD0C3D">
        <w:rPr>
          <w:i/>
          <w:sz w:val="24"/>
          <w:szCs w:val="24"/>
        </w:rPr>
        <w:t>)</w:t>
      </w:r>
    </w:p>
    <w:p w:rsidR="00D22730" w:rsidRPr="00D22730" w:rsidRDefault="00D22730">
      <w:pPr>
        <w:rPr>
          <w:sz w:val="24"/>
          <w:szCs w:val="24"/>
        </w:rPr>
      </w:pPr>
    </w:p>
    <w:p w:rsidR="00FF78D1" w:rsidRPr="00D22730" w:rsidRDefault="00FF78D1">
      <w:pPr>
        <w:rPr>
          <w:sz w:val="24"/>
          <w:szCs w:val="24"/>
        </w:rPr>
      </w:pPr>
      <w:r w:rsidRPr="00D22730">
        <w:rPr>
          <w:sz w:val="24"/>
          <w:szCs w:val="24"/>
        </w:rPr>
        <w:t xml:space="preserve">RUS Bulletin 1780-20, </w:t>
      </w:r>
      <w:r w:rsidR="006025DE">
        <w:rPr>
          <w:sz w:val="24"/>
          <w:szCs w:val="24"/>
        </w:rPr>
        <w:t>“</w:t>
      </w:r>
      <w:r w:rsidRPr="00D22730">
        <w:rPr>
          <w:sz w:val="24"/>
          <w:szCs w:val="24"/>
        </w:rPr>
        <w:t>BYLAWS</w:t>
      </w:r>
      <w:r w:rsidR="006025DE">
        <w:rPr>
          <w:sz w:val="24"/>
          <w:szCs w:val="24"/>
        </w:rPr>
        <w:t>”</w:t>
      </w:r>
      <w:r w:rsidRPr="00D22730">
        <w:rPr>
          <w:sz w:val="24"/>
          <w:szCs w:val="24"/>
        </w:rPr>
        <w:t xml:space="preserve"> properly certified (NFP Corporation</w:t>
      </w:r>
      <w:r w:rsidRPr="00D22730">
        <w:rPr>
          <w:sz w:val="24"/>
          <w:szCs w:val="24"/>
        </w:rPr>
        <w:tab/>
      </w:r>
      <w:r w:rsidRPr="00D22730">
        <w:rPr>
          <w:sz w:val="24"/>
          <w:szCs w:val="24"/>
        </w:rPr>
        <w:tab/>
        <w:t xml:space="preserve">1 </w:t>
      </w:r>
    </w:p>
    <w:p w:rsidR="00FF78D1" w:rsidRPr="00D22730" w:rsidRDefault="00234719">
      <w:pPr>
        <w:rPr>
          <w:sz w:val="24"/>
          <w:szCs w:val="24"/>
        </w:rPr>
      </w:pPr>
      <w:r w:rsidRPr="00D22730">
        <w:rPr>
          <w:sz w:val="24"/>
          <w:szCs w:val="24"/>
        </w:rPr>
        <w:t xml:space="preserve">  </w:t>
      </w:r>
      <w:r w:rsidR="00FF78D1" w:rsidRPr="00D22730">
        <w:rPr>
          <w:sz w:val="24"/>
          <w:szCs w:val="24"/>
        </w:rPr>
        <w:t>Only)</w:t>
      </w:r>
      <w:r w:rsidR="0008550A" w:rsidRPr="00D22730">
        <w:rPr>
          <w:sz w:val="24"/>
          <w:szCs w:val="24"/>
        </w:rPr>
        <w:t xml:space="preserve"> </w:t>
      </w:r>
      <w:r w:rsidR="0008550A" w:rsidRPr="00D22730">
        <w:rPr>
          <w:i/>
          <w:sz w:val="24"/>
          <w:szCs w:val="24"/>
        </w:rPr>
        <w:t>(5</w:t>
      </w:r>
      <w:r w:rsidR="00AF2EF9" w:rsidRPr="00D22730">
        <w:rPr>
          <w:i/>
          <w:sz w:val="24"/>
          <w:szCs w:val="24"/>
        </w:rPr>
        <w:t>B</w:t>
      </w:r>
      <w:r w:rsidR="0008550A" w:rsidRPr="00D22730">
        <w:rPr>
          <w:i/>
          <w:sz w:val="24"/>
          <w:szCs w:val="24"/>
        </w:rPr>
        <w:t>)</w:t>
      </w:r>
    </w:p>
    <w:p w:rsidR="00FF78D1" w:rsidRPr="00D22730" w:rsidRDefault="00FF78D1">
      <w:pPr>
        <w:rPr>
          <w:sz w:val="24"/>
          <w:szCs w:val="24"/>
        </w:rPr>
      </w:pPr>
    </w:p>
    <w:p w:rsidR="00D969CD" w:rsidRPr="00D22730" w:rsidRDefault="00D969CD">
      <w:pPr>
        <w:rPr>
          <w:sz w:val="24"/>
          <w:szCs w:val="24"/>
        </w:rPr>
      </w:pPr>
      <w:r w:rsidRPr="00D22730">
        <w:rPr>
          <w:sz w:val="24"/>
          <w:szCs w:val="24"/>
        </w:rPr>
        <w:t>Articles of Incorporation (NFP Corporation Only)</w:t>
      </w:r>
      <w:r w:rsidR="00901604" w:rsidRPr="00D22730">
        <w:rPr>
          <w:sz w:val="24"/>
          <w:szCs w:val="24"/>
        </w:rPr>
        <w:t xml:space="preserve"> </w:t>
      </w:r>
      <w:r w:rsidR="00901604" w:rsidRPr="00D22730">
        <w:rPr>
          <w:i/>
          <w:sz w:val="24"/>
          <w:szCs w:val="24"/>
        </w:rPr>
        <w:t>(5B)</w:t>
      </w:r>
      <w:r w:rsidRPr="00D22730">
        <w:rPr>
          <w:sz w:val="24"/>
          <w:szCs w:val="24"/>
        </w:rPr>
        <w:tab/>
      </w:r>
      <w:r w:rsidRPr="00D22730">
        <w:rPr>
          <w:sz w:val="24"/>
          <w:szCs w:val="24"/>
        </w:rPr>
        <w:tab/>
      </w:r>
      <w:r w:rsidRPr="00D22730">
        <w:rPr>
          <w:sz w:val="24"/>
          <w:szCs w:val="24"/>
        </w:rPr>
        <w:tab/>
      </w:r>
      <w:r w:rsidRPr="00D22730">
        <w:rPr>
          <w:sz w:val="24"/>
          <w:szCs w:val="24"/>
        </w:rPr>
        <w:tab/>
        <w:t>1</w:t>
      </w:r>
    </w:p>
    <w:p w:rsidR="00D969CD" w:rsidRPr="00D22730" w:rsidRDefault="00D969CD">
      <w:pPr>
        <w:rPr>
          <w:sz w:val="24"/>
          <w:szCs w:val="24"/>
        </w:rPr>
      </w:pPr>
    </w:p>
    <w:p w:rsidR="00CD0C3D" w:rsidRDefault="00CD0C3D">
      <w:pPr>
        <w:rPr>
          <w:sz w:val="24"/>
          <w:szCs w:val="24"/>
        </w:rPr>
      </w:pPr>
      <w:r>
        <w:rPr>
          <w:sz w:val="24"/>
          <w:szCs w:val="24"/>
        </w:rPr>
        <w:t>Form AD 3030, “Representations Regarding Felony Conviction and Tax</w:t>
      </w:r>
      <w:r>
        <w:rPr>
          <w:sz w:val="24"/>
          <w:szCs w:val="24"/>
        </w:rPr>
        <w:tab/>
      </w:r>
      <w:r>
        <w:rPr>
          <w:sz w:val="24"/>
          <w:szCs w:val="24"/>
        </w:rPr>
        <w:tab/>
        <w:t>1</w:t>
      </w:r>
    </w:p>
    <w:p w:rsidR="00CD0C3D" w:rsidRDefault="00CD0C3D">
      <w:pPr>
        <w:rPr>
          <w:sz w:val="24"/>
          <w:szCs w:val="24"/>
        </w:rPr>
      </w:pPr>
      <w:r>
        <w:rPr>
          <w:sz w:val="24"/>
          <w:szCs w:val="24"/>
        </w:rPr>
        <w:t xml:space="preserve">  Delinquent Status for Corporate Applicants” (if applicable) </w:t>
      </w:r>
      <w:r w:rsidRPr="00CD0C3D">
        <w:rPr>
          <w:i/>
          <w:sz w:val="24"/>
          <w:szCs w:val="24"/>
        </w:rPr>
        <w:t>(3A)</w:t>
      </w:r>
    </w:p>
    <w:p w:rsidR="00CD0C3D" w:rsidRDefault="00CD0C3D">
      <w:pPr>
        <w:rPr>
          <w:sz w:val="24"/>
          <w:szCs w:val="24"/>
        </w:rPr>
      </w:pPr>
    </w:p>
    <w:p w:rsidR="00CC6FFE" w:rsidRPr="00D22730" w:rsidRDefault="00CC6FFE">
      <w:pPr>
        <w:rPr>
          <w:sz w:val="24"/>
          <w:szCs w:val="24"/>
        </w:rPr>
      </w:pPr>
      <w:r w:rsidRPr="00D22730">
        <w:rPr>
          <w:sz w:val="24"/>
          <w:szCs w:val="24"/>
        </w:rPr>
        <w:t>Health Hazard Documentation from the State Regulatory Agency</w:t>
      </w:r>
      <w:r w:rsidRPr="00D22730">
        <w:rPr>
          <w:sz w:val="24"/>
          <w:szCs w:val="24"/>
        </w:rPr>
        <w:tab/>
      </w:r>
      <w:r w:rsidRPr="00D22730">
        <w:rPr>
          <w:sz w:val="24"/>
          <w:szCs w:val="24"/>
        </w:rPr>
        <w:tab/>
      </w:r>
      <w:r w:rsidRPr="00D22730">
        <w:rPr>
          <w:sz w:val="24"/>
          <w:szCs w:val="24"/>
        </w:rPr>
        <w:tab/>
        <w:t>1</w:t>
      </w:r>
    </w:p>
    <w:p w:rsidR="00CC6FFE" w:rsidRPr="00D22730" w:rsidRDefault="00CC6FFE">
      <w:pPr>
        <w:rPr>
          <w:sz w:val="24"/>
          <w:szCs w:val="24"/>
        </w:rPr>
      </w:pPr>
      <w:r w:rsidRPr="00D22730">
        <w:rPr>
          <w:sz w:val="24"/>
          <w:szCs w:val="24"/>
        </w:rPr>
        <w:t xml:space="preserve">  (</w:t>
      </w:r>
      <w:proofErr w:type="gramStart"/>
      <w:r w:rsidRPr="00D22730">
        <w:rPr>
          <w:sz w:val="24"/>
          <w:szCs w:val="24"/>
        </w:rPr>
        <w:t>if</w:t>
      </w:r>
      <w:proofErr w:type="gramEnd"/>
      <w:r w:rsidRPr="00D22730">
        <w:rPr>
          <w:sz w:val="24"/>
          <w:szCs w:val="24"/>
        </w:rPr>
        <w:t xml:space="preserve"> applicable)</w:t>
      </w:r>
      <w:r w:rsidR="00901604" w:rsidRPr="00D22730">
        <w:rPr>
          <w:sz w:val="24"/>
          <w:szCs w:val="24"/>
        </w:rPr>
        <w:t xml:space="preserve"> </w:t>
      </w:r>
      <w:r w:rsidR="00901604" w:rsidRPr="00D22730">
        <w:rPr>
          <w:i/>
          <w:sz w:val="24"/>
          <w:szCs w:val="24"/>
        </w:rPr>
        <w:t>(2A)</w:t>
      </w:r>
    </w:p>
    <w:p w:rsidR="0091799F" w:rsidRPr="00D22730" w:rsidRDefault="0091799F">
      <w:pPr>
        <w:rPr>
          <w:sz w:val="24"/>
          <w:szCs w:val="24"/>
          <w:u w:val="single"/>
        </w:rPr>
      </w:pPr>
    </w:p>
    <w:p w:rsidR="00A16D66" w:rsidRPr="00D22730" w:rsidRDefault="00901604">
      <w:pPr>
        <w:spacing w:line="240" w:lineRule="exact"/>
        <w:rPr>
          <w:sz w:val="24"/>
          <w:szCs w:val="24"/>
        </w:rPr>
      </w:pPr>
      <w:r w:rsidRPr="00D22730">
        <w:rPr>
          <w:sz w:val="24"/>
          <w:szCs w:val="24"/>
        </w:rPr>
        <w:t>RUS Bulletin 1780-22</w:t>
      </w:r>
      <w:r w:rsidR="00A610A7" w:rsidRPr="00D22730">
        <w:rPr>
          <w:sz w:val="24"/>
          <w:szCs w:val="24"/>
        </w:rPr>
        <w:t>,</w:t>
      </w:r>
      <w:r w:rsidRPr="00D22730">
        <w:rPr>
          <w:sz w:val="24"/>
          <w:szCs w:val="24"/>
        </w:rPr>
        <w:t xml:space="preserve"> </w:t>
      </w:r>
      <w:r w:rsidR="006025DE">
        <w:rPr>
          <w:sz w:val="24"/>
          <w:szCs w:val="24"/>
        </w:rPr>
        <w:t>“</w:t>
      </w:r>
      <w:r w:rsidRPr="00D22730">
        <w:rPr>
          <w:sz w:val="24"/>
          <w:szCs w:val="24"/>
        </w:rPr>
        <w:t>Water &amp; Waste Eligibility Certification</w:t>
      </w:r>
      <w:r w:rsidR="006025DE">
        <w:rPr>
          <w:sz w:val="24"/>
          <w:szCs w:val="24"/>
        </w:rPr>
        <w:t>”</w:t>
      </w:r>
      <w:r w:rsidRPr="00D22730">
        <w:rPr>
          <w:sz w:val="24"/>
          <w:szCs w:val="24"/>
        </w:rPr>
        <w:t xml:space="preserve"> </w:t>
      </w:r>
      <w:r w:rsidR="00A16D66" w:rsidRPr="00D22730">
        <w:rPr>
          <w:sz w:val="24"/>
          <w:szCs w:val="24"/>
        </w:rPr>
        <w:tab/>
      </w:r>
      <w:r w:rsidRPr="00D22730">
        <w:rPr>
          <w:sz w:val="24"/>
          <w:szCs w:val="24"/>
        </w:rPr>
        <w:t xml:space="preserve"> </w:t>
      </w:r>
      <w:r w:rsidRPr="00D22730">
        <w:rPr>
          <w:sz w:val="24"/>
          <w:szCs w:val="24"/>
        </w:rPr>
        <w:tab/>
      </w:r>
      <w:r w:rsidR="00A16D66" w:rsidRPr="00D22730">
        <w:rPr>
          <w:sz w:val="24"/>
          <w:szCs w:val="24"/>
        </w:rPr>
        <w:tab/>
        <w:t>1</w:t>
      </w:r>
    </w:p>
    <w:p w:rsidR="00A16D66" w:rsidRPr="00D22730" w:rsidRDefault="0091799F">
      <w:pPr>
        <w:rPr>
          <w:sz w:val="24"/>
          <w:szCs w:val="24"/>
        </w:rPr>
      </w:pPr>
      <w:r w:rsidRPr="00D22730">
        <w:rPr>
          <w:sz w:val="24"/>
          <w:szCs w:val="24"/>
        </w:rPr>
        <w:t xml:space="preserve"> </w:t>
      </w:r>
      <w:r w:rsidR="00EF5ACB" w:rsidRPr="00D22730">
        <w:rPr>
          <w:sz w:val="24"/>
          <w:szCs w:val="24"/>
        </w:rPr>
        <w:t>(</w:t>
      </w:r>
      <w:proofErr w:type="gramStart"/>
      <w:r w:rsidR="00EF5ACB" w:rsidRPr="00D22730">
        <w:rPr>
          <w:sz w:val="24"/>
          <w:szCs w:val="24"/>
        </w:rPr>
        <w:t>other</w:t>
      </w:r>
      <w:proofErr w:type="gramEnd"/>
      <w:r w:rsidR="00EF5ACB" w:rsidRPr="00D22730">
        <w:rPr>
          <w:sz w:val="24"/>
          <w:szCs w:val="24"/>
        </w:rPr>
        <w:t xml:space="preserve"> credit/outstanding judgments) </w:t>
      </w:r>
      <w:r w:rsidR="00AF2EF9" w:rsidRPr="00D22730">
        <w:rPr>
          <w:i/>
          <w:sz w:val="24"/>
          <w:szCs w:val="24"/>
        </w:rPr>
        <w:t>(2B</w:t>
      </w:r>
      <w:r w:rsidR="00EF5ACB" w:rsidRPr="00D22730">
        <w:rPr>
          <w:i/>
          <w:sz w:val="24"/>
          <w:szCs w:val="24"/>
        </w:rPr>
        <w:t>)</w:t>
      </w:r>
    </w:p>
    <w:p w:rsidR="0091799F" w:rsidRPr="00D22730" w:rsidRDefault="0091799F">
      <w:pPr>
        <w:rPr>
          <w:sz w:val="24"/>
          <w:szCs w:val="24"/>
        </w:rPr>
      </w:pPr>
    </w:p>
    <w:p w:rsidR="00A16D66" w:rsidRPr="00D22730" w:rsidRDefault="00B202AF">
      <w:pPr>
        <w:spacing w:line="240" w:lineRule="exact"/>
        <w:rPr>
          <w:sz w:val="24"/>
          <w:szCs w:val="24"/>
        </w:rPr>
      </w:pPr>
      <w:r w:rsidRPr="00D22730">
        <w:rPr>
          <w:sz w:val="24"/>
          <w:szCs w:val="24"/>
        </w:rPr>
        <w:t xml:space="preserve">Preliminary Engineering </w:t>
      </w:r>
      <w:r w:rsidR="001C5FAA" w:rsidRPr="00D22730">
        <w:rPr>
          <w:sz w:val="24"/>
          <w:szCs w:val="24"/>
        </w:rPr>
        <w:t>Report (</w:t>
      </w:r>
      <w:r w:rsidR="003B47DA" w:rsidRPr="00D22730">
        <w:rPr>
          <w:sz w:val="24"/>
          <w:szCs w:val="24"/>
        </w:rPr>
        <w:t>See RUS Bulletin 1780-2,</w:t>
      </w:r>
      <w:r w:rsidR="006025DE">
        <w:rPr>
          <w:sz w:val="24"/>
          <w:szCs w:val="24"/>
        </w:rPr>
        <w:t xml:space="preserve"> </w:t>
      </w:r>
      <w:r w:rsidR="006025DE" w:rsidRPr="00D22730">
        <w:rPr>
          <w:sz w:val="24"/>
          <w:szCs w:val="24"/>
        </w:rPr>
        <w:t>1780-3</w:t>
      </w:r>
      <w:r w:rsidR="00A16D66" w:rsidRPr="00D22730">
        <w:rPr>
          <w:sz w:val="24"/>
          <w:szCs w:val="24"/>
        </w:rPr>
        <w:tab/>
      </w:r>
      <w:r w:rsidR="00A610A7" w:rsidRPr="00D22730">
        <w:rPr>
          <w:sz w:val="24"/>
          <w:szCs w:val="24"/>
        </w:rPr>
        <w:tab/>
      </w:r>
      <w:r w:rsidR="00A16D66" w:rsidRPr="00D22730">
        <w:rPr>
          <w:sz w:val="24"/>
          <w:szCs w:val="24"/>
        </w:rPr>
        <w:tab/>
        <w:t>2</w:t>
      </w:r>
    </w:p>
    <w:p w:rsidR="00BE7A26" w:rsidRPr="00D22730" w:rsidRDefault="00BE7A26">
      <w:pPr>
        <w:spacing w:line="240" w:lineRule="exact"/>
        <w:rPr>
          <w:sz w:val="24"/>
          <w:szCs w:val="24"/>
        </w:rPr>
      </w:pPr>
      <w:r w:rsidRPr="00D22730">
        <w:rPr>
          <w:sz w:val="24"/>
          <w:szCs w:val="24"/>
        </w:rPr>
        <w:t xml:space="preserve"> </w:t>
      </w:r>
      <w:proofErr w:type="gramStart"/>
      <w:r w:rsidRPr="00D22730">
        <w:rPr>
          <w:sz w:val="24"/>
          <w:szCs w:val="24"/>
        </w:rPr>
        <w:t>or</w:t>
      </w:r>
      <w:proofErr w:type="gramEnd"/>
      <w:r w:rsidRPr="00D22730">
        <w:rPr>
          <w:sz w:val="24"/>
          <w:szCs w:val="24"/>
        </w:rPr>
        <w:t xml:space="preserve"> 1780-5) </w:t>
      </w:r>
      <w:r w:rsidRPr="00D22730">
        <w:rPr>
          <w:i/>
          <w:sz w:val="24"/>
          <w:szCs w:val="24"/>
        </w:rPr>
        <w:t>(6</w:t>
      </w:r>
      <w:r w:rsidR="00AF2EF9" w:rsidRPr="00D22730">
        <w:rPr>
          <w:i/>
          <w:sz w:val="24"/>
          <w:szCs w:val="24"/>
        </w:rPr>
        <w:t>A</w:t>
      </w:r>
      <w:r w:rsidRPr="00D22730">
        <w:rPr>
          <w:i/>
          <w:sz w:val="24"/>
          <w:szCs w:val="24"/>
        </w:rPr>
        <w:t>)</w:t>
      </w:r>
    </w:p>
    <w:p w:rsidR="00A16D66" w:rsidRPr="00D22730" w:rsidRDefault="00A16D66">
      <w:pPr>
        <w:spacing w:line="240" w:lineRule="exact"/>
        <w:rPr>
          <w:sz w:val="24"/>
          <w:szCs w:val="24"/>
        </w:rPr>
      </w:pPr>
    </w:p>
    <w:p w:rsidR="00A16D66" w:rsidRPr="00D22730" w:rsidRDefault="00A16D66">
      <w:pPr>
        <w:spacing w:line="240" w:lineRule="exact"/>
        <w:rPr>
          <w:sz w:val="24"/>
          <w:szCs w:val="24"/>
        </w:rPr>
      </w:pPr>
      <w:r w:rsidRPr="00D22730">
        <w:rPr>
          <w:sz w:val="24"/>
          <w:szCs w:val="24"/>
        </w:rPr>
        <w:t>Environmental Report</w:t>
      </w:r>
      <w:r w:rsidRPr="00D22730">
        <w:rPr>
          <w:sz w:val="24"/>
          <w:szCs w:val="24"/>
        </w:rPr>
        <w:tab/>
      </w:r>
      <w:r w:rsidR="00BE7A26" w:rsidRPr="00D22730">
        <w:rPr>
          <w:sz w:val="24"/>
          <w:szCs w:val="24"/>
        </w:rPr>
        <w:t xml:space="preserve"> </w:t>
      </w:r>
      <w:r w:rsidR="00BE7A26" w:rsidRPr="00D22730">
        <w:rPr>
          <w:i/>
          <w:sz w:val="24"/>
          <w:szCs w:val="24"/>
        </w:rPr>
        <w:t>(3</w:t>
      </w:r>
      <w:r w:rsidR="00AF2EF9" w:rsidRPr="00D22730">
        <w:rPr>
          <w:i/>
          <w:sz w:val="24"/>
          <w:szCs w:val="24"/>
        </w:rPr>
        <w:t>C</w:t>
      </w:r>
      <w:r w:rsidR="00BE7A26" w:rsidRPr="00D22730">
        <w:rPr>
          <w:i/>
          <w:sz w:val="24"/>
          <w:szCs w:val="24"/>
        </w:rPr>
        <w:t>)</w:t>
      </w:r>
      <w:r w:rsidRPr="00D22730">
        <w:rPr>
          <w:sz w:val="24"/>
          <w:szCs w:val="24"/>
        </w:rPr>
        <w:tab/>
      </w:r>
      <w:r w:rsidRPr="00D22730">
        <w:rPr>
          <w:sz w:val="24"/>
          <w:szCs w:val="24"/>
        </w:rPr>
        <w:tab/>
      </w:r>
      <w:r w:rsidRPr="00D22730">
        <w:rPr>
          <w:sz w:val="24"/>
          <w:szCs w:val="24"/>
        </w:rPr>
        <w:tab/>
      </w:r>
      <w:r w:rsidRPr="00D22730">
        <w:rPr>
          <w:sz w:val="24"/>
          <w:szCs w:val="24"/>
        </w:rPr>
        <w:tab/>
      </w:r>
      <w:r w:rsidRPr="00D22730">
        <w:rPr>
          <w:sz w:val="24"/>
          <w:szCs w:val="24"/>
        </w:rPr>
        <w:tab/>
      </w:r>
      <w:r w:rsidRPr="00D22730">
        <w:rPr>
          <w:sz w:val="24"/>
          <w:szCs w:val="24"/>
        </w:rPr>
        <w:tab/>
      </w:r>
      <w:r w:rsidRPr="00D22730">
        <w:rPr>
          <w:sz w:val="24"/>
          <w:szCs w:val="24"/>
        </w:rPr>
        <w:tab/>
      </w:r>
      <w:r w:rsidRPr="00D22730">
        <w:rPr>
          <w:sz w:val="24"/>
          <w:szCs w:val="24"/>
        </w:rPr>
        <w:tab/>
        <w:t>1</w:t>
      </w:r>
    </w:p>
    <w:p w:rsidR="00A16D66" w:rsidRPr="00D22730" w:rsidRDefault="00A16D66">
      <w:pPr>
        <w:rPr>
          <w:sz w:val="24"/>
          <w:szCs w:val="24"/>
        </w:rPr>
      </w:pPr>
    </w:p>
    <w:p w:rsidR="00A16D66" w:rsidRPr="00D22730" w:rsidRDefault="00A16D66">
      <w:pPr>
        <w:spacing w:line="240" w:lineRule="exact"/>
        <w:rPr>
          <w:sz w:val="24"/>
          <w:szCs w:val="24"/>
        </w:rPr>
      </w:pPr>
      <w:r w:rsidRPr="00D22730">
        <w:rPr>
          <w:sz w:val="24"/>
          <w:szCs w:val="24"/>
        </w:rPr>
        <w:t>Copy of applicant's most recent Audit</w:t>
      </w:r>
      <w:r w:rsidR="00BE7A26" w:rsidRPr="00D22730">
        <w:rPr>
          <w:sz w:val="24"/>
          <w:szCs w:val="24"/>
        </w:rPr>
        <w:t xml:space="preserve"> </w:t>
      </w:r>
      <w:r w:rsidR="00BE7A26" w:rsidRPr="00D22730">
        <w:rPr>
          <w:i/>
          <w:sz w:val="24"/>
          <w:szCs w:val="24"/>
        </w:rPr>
        <w:t>(1G)</w:t>
      </w:r>
      <w:r w:rsidRPr="00D22730">
        <w:rPr>
          <w:sz w:val="24"/>
          <w:szCs w:val="24"/>
        </w:rPr>
        <w:tab/>
      </w:r>
      <w:r w:rsidRPr="00D22730">
        <w:rPr>
          <w:sz w:val="24"/>
          <w:szCs w:val="24"/>
        </w:rPr>
        <w:tab/>
      </w:r>
      <w:r w:rsidRPr="00D22730">
        <w:rPr>
          <w:sz w:val="24"/>
          <w:szCs w:val="24"/>
        </w:rPr>
        <w:tab/>
      </w:r>
      <w:r w:rsidRPr="00D22730">
        <w:rPr>
          <w:sz w:val="24"/>
          <w:szCs w:val="24"/>
        </w:rPr>
        <w:tab/>
      </w:r>
      <w:r w:rsidRPr="00D22730">
        <w:rPr>
          <w:sz w:val="24"/>
          <w:szCs w:val="24"/>
        </w:rPr>
        <w:tab/>
      </w:r>
      <w:r w:rsidRPr="00D22730">
        <w:rPr>
          <w:sz w:val="24"/>
          <w:szCs w:val="24"/>
        </w:rPr>
        <w:tab/>
        <w:t>1</w:t>
      </w:r>
    </w:p>
    <w:p w:rsidR="00A16D66" w:rsidRPr="00D22730" w:rsidRDefault="00A16D66">
      <w:pPr>
        <w:rPr>
          <w:sz w:val="24"/>
          <w:szCs w:val="24"/>
        </w:rPr>
      </w:pPr>
    </w:p>
    <w:p w:rsidR="00A16D66" w:rsidRPr="00D22730" w:rsidRDefault="00A16D66">
      <w:pPr>
        <w:spacing w:line="240" w:lineRule="exact"/>
        <w:rPr>
          <w:sz w:val="24"/>
          <w:szCs w:val="24"/>
        </w:rPr>
      </w:pPr>
      <w:r w:rsidRPr="00D22730">
        <w:rPr>
          <w:sz w:val="24"/>
          <w:szCs w:val="24"/>
        </w:rPr>
        <w:t xml:space="preserve">Copy of Bond Ordinance or Notes for any existing </w:t>
      </w:r>
      <w:r w:rsidR="001C5FAA" w:rsidRPr="00D22730">
        <w:rPr>
          <w:sz w:val="24"/>
          <w:szCs w:val="24"/>
        </w:rPr>
        <w:t>debt (</w:t>
      </w:r>
      <w:r w:rsidR="006B2EB2" w:rsidRPr="00D22730">
        <w:rPr>
          <w:i/>
          <w:sz w:val="24"/>
          <w:szCs w:val="24"/>
        </w:rPr>
        <w:t>1B)</w:t>
      </w:r>
      <w:r w:rsidRPr="00D22730">
        <w:rPr>
          <w:sz w:val="24"/>
          <w:szCs w:val="24"/>
        </w:rPr>
        <w:tab/>
      </w:r>
      <w:r w:rsidRPr="00D22730">
        <w:rPr>
          <w:sz w:val="24"/>
          <w:szCs w:val="24"/>
        </w:rPr>
        <w:tab/>
      </w:r>
      <w:r w:rsidRPr="00D22730">
        <w:rPr>
          <w:sz w:val="24"/>
          <w:szCs w:val="24"/>
        </w:rPr>
        <w:tab/>
        <w:t>1</w:t>
      </w:r>
    </w:p>
    <w:p w:rsidR="00A16D66" w:rsidRPr="00D22730" w:rsidRDefault="00A16D66">
      <w:pPr>
        <w:rPr>
          <w:sz w:val="24"/>
          <w:szCs w:val="24"/>
          <w:u w:val="single"/>
        </w:rPr>
      </w:pPr>
    </w:p>
    <w:p w:rsidR="00A16D66" w:rsidRPr="00D22730" w:rsidRDefault="00A16D66">
      <w:pPr>
        <w:spacing w:line="240" w:lineRule="exact"/>
        <w:rPr>
          <w:sz w:val="24"/>
          <w:szCs w:val="24"/>
        </w:rPr>
      </w:pPr>
      <w:r w:rsidRPr="00D22730">
        <w:rPr>
          <w:sz w:val="24"/>
          <w:szCs w:val="24"/>
        </w:rPr>
        <w:t>Copy of present Water and/or Sewer Rate Schedule</w:t>
      </w:r>
      <w:r w:rsidRPr="00D22730">
        <w:rPr>
          <w:sz w:val="24"/>
          <w:szCs w:val="24"/>
        </w:rPr>
        <w:tab/>
      </w:r>
      <w:r w:rsidR="006B2EB2" w:rsidRPr="00D22730">
        <w:rPr>
          <w:i/>
          <w:sz w:val="24"/>
          <w:szCs w:val="24"/>
        </w:rPr>
        <w:t>(5C)</w:t>
      </w:r>
      <w:r w:rsidRPr="00D22730">
        <w:rPr>
          <w:sz w:val="24"/>
          <w:szCs w:val="24"/>
        </w:rPr>
        <w:tab/>
      </w:r>
      <w:r w:rsidRPr="00D22730">
        <w:rPr>
          <w:sz w:val="24"/>
          <w:szCs w:val="24"/>
        </w:rPr>
        <w:tab/>
      </w:r>
      <w:r w:rsidRPr="00D22730">
        <w:rPr>
          <w:sz w:val="24"/>
          <w:szCs w:val="24"/>
        </w:rPr>
        <w:tab/>
      </w:r>
      <w:r w:rsidRPr="00D22730">
        <w:rPr>
          <w:sz w:val="24"/>
          <w:szCs w:val="24"/>
        </w:rPr>
        <w:tab/>
        <w:t>1</w:t>
      </w:r>
    </w:p>
    <w:p w:rsidR="00A16D66" w:rsidRPr="00D22730" w:rsidRDefault="00A16D66">
      <w:pPr>
        <w:rPr>
          <w:sz w:val="24"/>
          <w:szCs w:val="24"/>
        </w:rPr>
      </w:pPr>
    </w:p>
    <w:p w:rsidR="00A16D66" w:rsidRPr="00D22730" w:rsidRDefault="00A16D66">
      <w:pPr>
        <w:spacing w:line="240" w:lineRule="exact"/>
        <w:rPr>
          <w:sz w:val="24"/>
          <w:szCs w:val="24"/>
        </w:rPr>
      </w:pPr>
      <w:r w:rsidRPr="00D22730">
        <w:rPr>
          <w:sz w:val="24"/>
          <w:szCs w:val="24"/>
        </w:rPr>
        <w:t xml:space="preserve">Completed Form </w:t>
      </w:r>
      <w:smartTag w:uri="urn:schemas-microsoft-com:office:smarttags" w:element="PersonName">
        <w:r w:rsidRPr="00D22730">
          <w:rPr>
            <w:sz w:val="24"/>
            <w:szCs w:val="24"/>
          </w:rPr>
          <w:t>RD-IL</w:t>
        </w:r>
      </w:smartTag>
      <w:r w:rsidRPr="00D22730">
        <w:rPr>
          <w:sz w:val="24"/>
          <w:szCs w:val="24"/>
        </w:rPr>
        <w:t xml:space="preserve"> 1780-7, </w:t>
      </w:r>
      <w:r w:rsidR="006025DE">
        <w:rPr>
          <w:sz w:val="24"/>
          <w:szCs w:val="24"/>
        </w:rPr>
        <w:t>“</w:t>
      </w:r>
      <w:r w:rsidRPr="00D22730">
        <w:rPr>
          <w:sz w:val="24"/>
          <w:szCs w:val="24"/>
        </w:rPr>
        <w:t>Report on</w:t>
      </w:r>
      <w:r w:rsidRPr="00D22730">
        <w:rPr>
          <w:sz w:val="24"/>
          <w:szCs w:val="24"/>
        </w:rPr>
        <w:tab/>
      </w:r>
      <w:r w:rsidR="00F12CFB" w:rsidRPr="00D22730">
        <w:rPr>
          <w:sz w:val="24"/>
          <w:szCs w:val="24"/>
        </w:rPr>
        <w:t xml:space="preserve">Type of Users and </w:t>
      </w:r>
      <w:r w:rsidRPr="00D22730">
        <w:rPr>
          <w:sz w:val="24"/>
          <w:szCs w:val="24"/>
        </w:rPr>
        <w:tab/>
      </w:r>
      <w:r w:rsidRPr="00D22730">
        <w:rPr>
          <w:sz w:val="24"/>
          <w:szCs w:val="24"/>
        </w:rPr>
        <w:tab/>
      </w:r>
      <w:r w:rsidRPr="00D22730">
        <w:rPr>
          <w:sz w:val="24"/>
          <w:szCs w:val="24"/>
        </w:rPr>
        <w:tab/>
        <w:t>1</w:t>
      </w:r>
    </w:p>
    <w:p w:rsidR="00A16D66" w:rsidRPr="00D22730" w:rsidRDefault="00A16D66">
      <w:pPr>
        <w:spacing w:line="240" w:lineRule="exact"/>
        <w:rPr>
          <w:sz w:val="24"/>
          <w:szCs w:val="24"/>
        </w:rPr>
      </w:pPr>
      <w:r w:rsidRPr="00D22730">
        <w:rPr>
          <w:sz w:val="24"/>
          <w:szCs w:val="24"/>
        </w:rPr>
        <w:t xml:space="preserve">  Record of Water Usage</w:t>
      </w:r>
      <w:r w:rsidR="006025DE">
        <w:rPr>
          <w:sz w:val="24"/>
          <w:szCs w:val="24"/>
        </w:rPr>
        <w:t>”</w:t>
      </w:r>
      <w:r w:rsidR="00F12CFB" w:rsidRPr="00D22730">
        <w:rPr>
          <w:sz w:val="24"/>
          <w:szCs w:val="24"/>
        </w:rPr>
        <w:t xml:space="preserve"> (existing systems only)</w:t>
      </w:r>
      <w:r w:rsidR="006B2EB2" w:rsidRPr="00D22730">
        <w:rPr>
          <w:sz w:val="24"/>
          <w:szCs w:val="24"/>
        </w:rPr>
        <w:t xml:space="preserve"> </w:t>
      </w:r>
      <w:r w:rsidR="006B2EB2" w:rsidRPr="00D22730">
        <w:rPr>
          <w:i/>
          <w:sz w:val="24"/>
          <w:szCs w:val="24"/>
        </w:rPr>
        <w:t>(1C)</w:t>
      </w:r>
    </w:p>
    <w:p w:rsidR="00A16D66" w:rsidRPr="00D22730" w:rsidRDefault="00A16D66">
      <w:pPr>
        <w:rPr>
          <w:sz w:val="24"/>
          <w:szCs w:val="24"/>
        </w:rPr>
      </w:pPr>
    </w:p>
    <w:p w:rsidR="00AF2EF9" w:rsidRPr="00D22730" w:rsidRDefault="0091799F">
      <w:pPr>
        <w:rPr>
          <w:sz w:val="24"/>
          <w:szCs w:val="24"/>
        </w:rPr>
      </w:pPr>
      <w:r w:rsidRPr="00D22730">
        <w:rPr>
          <w:sz w:val="24"/>
          <w:szCs w:val="24"/>
        </w:rPr>
        <w:t xml:space="preserve">Survey on Ensuring Equal Opportunity for Applicants </w:t>
      </w:r>
      <w:r w:rsidR="00AF2EF9" w:rsidRPr="00D22730">
        <w:rPr>
          <w:sz w:val="24"/>
          <w:szCs w:val="24"/>
        </w:rPr>
        <w:tab/>
      </w:r>
      <w:r w:rsidR="00AF2EF9" w:rsidRPr="00D22730">
        <w:rPr>
          <w:sz w:val="24"/>
          <w:szCs w:val="24"/>
        </w:rPr>
        <w:tab/>
      </w:r>
      <w:r w:rsidR="00AF2EF9" w:rsidRPr="00D22730">
        <w:rPr>
          <w:sz w:val="24"/>
          <w:szCs w:val="24"/>
        </w:rPr>
        <w:tab/>
      </w:r>
      <w:r w:rsidR="00AF2EF9" w:rsidRPr="00D22730">
        <w:rPr>
          <w:sz w:val="24"/>
          <w:szCs w:val="24"/>
        </w:rPr>
        <w:tab/>
        <w:t>1</w:t>
      </w:r>
    </w:p>
    <w:p w:rsidR="003103D8" w:rsidRPr="00D22730" w:rsidRDefault="00AF2EF9" w:rsidP="003103D8">
      <w:pPr>
        <w:autoSpaceDE w:val="0"/>
        <w:autoSpaceDN w:val="0"/>
        <w:adjustRightInd w:val="0"/>
        <w:rPr>
          <w:sz w:val="24"/>
          <w:szCs w:val="24"/>
        </w:rPr>
      </w:pPr>
      <w:r w:rsidRPr="00D22730">
        <w:rPr>
          <w:sz w:val="24"/>
          <w:szCs w:val="24"/>
        </w:rPr>
        <w:t xml:space="preserve"> </w:t>
      </w:r>
      <w:r w:rsidR="00D22730">
        <w:rPr>
          <w:sz w:val="24"/>
          <w:szCs w:val="24"/>
        </w:rPr>
        <w:t xml:space="preserve"> </w:t>
      </w:r>
      <w:hyperlink r:id="rId10" w:history="1">
        <w:r w:rsidR="00D22730" w:rsidRPr="00FA35E1">
          <w:rPr>
            <w:rStyle w:val="Hyperlink"/>
            <w:sz w:val="24"/>
            <w:szCs w:val="24"/>
          </w:rPr>
          <w:t>www.rurdev.usda.gov/rd/fbnp/OMBApprovedEEOSurvey.pdf</w:t>
        </w:r>
      </w:hyperlink>
    </w:p>
    <w:p w:rsidR="0091799F" w:rsidRPr="00D22730" w:rsidRDefault="0091799F">
      <w:pPr>
        <w:rPr>
          <w:sz w:val="24"/>
          <w:szCs w:val="24"/>
        </w:rPr>
      </w:pPr>
      <w:r w:rsidRPr="00D22730">
        <w:rPr>
          <w:sz w:val="24"/>
          <w:szCs w:val="24"/>
        </w:rPr>
        <w:t xml:space="preserve"> </w:t>
      </w:r>
      <w:r w:rsidR="006B60B1" w:rsidRPr="00D22730">
        <w:rPr>
          <w:sz w:val="24"/>
          <w:szCs w:val="24"/>
        </w:rPr>
        <w:t xml:space="preserve"> </w:t>
      </w:r>
      <w:r w:rsidR="007C30A0" w:rsidRPr="00D22730">
        <w:rPr>
          <w:sz w:val="24"/>
          <w:szCs w:val="24"/>
        </w:rPr>
        <w:t>(</w:t>
      </w:r>
      <w:proofErr w:type="gramStart"/>
      <w:r w:rsidRPr="00D22730">
        <w:rPr>
          <w:sz w:val="24"/>
          <w:szCs w:val="24"/>
        </w:rPr>
        <w:t>nonprofit</w:t>
      </w:r>
      <w:proofErr w:type="gramEnd"/>
      <w:r w:rsidRPr="00D22730">
        <w:rPr>
          <w:sz w:val="24"/>
          <w:szCs w:val="24"/>
        </w:rPr>
        <w:t xml:space="preserve"> </w:t>
      </w:r>
      <w:r w:rsidR="007C30A0" w:rsidRPr="00D22730">
        <w:rPr>
          <w:sz w:val="24"/>
          <w:szCs w:val="24"/>
        </w:rPr>
        <w:t>organizations only</w:t>
      </w:r>
      <w:r w:rsidRPr="00D22730">
        <w:rPr>
          <w:sz w:val="24"/>
          <w:szCs w:val="24"/>
        </w:rPr>
        <w:t>)</w:t>
      </w:r>
      <w:r w:rsidR="006B2EB2" w:rsidRPr="00D22730">
        <w:rPr>
          <w:sz w:val="24"/>
          <w:szCs w:val="24"/>
        </w:rPr>
        <w:t xml:space="preserve"> </w:t>
      </w:r>
      <w:r w:rsidR="006B2EB2" w:rsidRPr="00D22730">
        <w:rPr>
          <w:i/>
          <w:sz w:val="24"/>
          <w:szCs w:val="24"/>
        </w:rPr>
        <w:t>(</w:t>
      </w:r>
      <w:proofErr w:type="gramStart"/>
      <w:r w:rsidR="006B2EB2" w:rsidRPr="00D22730">
        <w:rPr>
          <w:i/>
          <w:sz w:val="24"/>
          <w:szCs w:val="24"/>
        </w:rPr>
        <w:t>filed</w:t>
      </w:r>
      <w:proofErr w:type="gramEnd"/>
      <w:r w:rsidR="006B2EB2" w:rsidRPr="00D22730">
        <w:rPr>
          <w:i/>
          <w:sz w:val="24"/>
          <w:szCs w:val="24"/>
        </w:rPr>
        <w:t xml:space="preserve"> in separate folder)</w:t>
      </w:r>
    </w:p>
    <w:p w:rsidR="00F12CFB" w:rsidRPr="00D22730" w:rsidRDefault="00F12CFB">
      <w:pPr>
        <w:rPr>
          <w:sz w:val="24"/>
          <w:szCs w:val="24"/>
        </w:rPr>
      </w:pPr>
    </w:p>
    <w:p w:rsidR="00F12CFB" w:rsidRPr="00D22730" w:rsidRDefault="00F12CFB">
      <w:pPr>
        <w:rPr>
          <w:sz w:val="24"/>
          <w:szCs w:val="24"/>
        </w:rPr>
      </w:pPr>
      <w:r w:rsidRPr="00D22730">
        <w:rPr>
          <w:sz w:val="24"/>
          <w:szCs w:val="24"/>
        </w:rPr>
        <w:t>Most recent Illinois EPA Evaluation Report (existing systems only)</w:t>
      </w:r>
      <w:r w:rsidRPr="00D22730">
        <w:rPr>
          <w:sz w:val="24"/>
          <w:szCs w:val="24"/>
        </w:rPr>
        <w:tab/>
      </w:r>
      <w:r w:rsidR="006B2EB2" w:rsidRPr="00D22730">
        <w:rPr>
          <w:sz w:val="24"/>
          <w:szCs w:val="24"/>
        </w:rPr>
        <w:t xml:space="preserve"> </w:t>
      </w:r>
      <w:r w:rsidR="00A610A7" w:rsidRPr="00D22730">
        <w:rPr>
          <w:sz w:val="24"/>
          <w:szCs w:val="24"/>
        </w:rPr>
        <w:t>(</w:t>
      </w:r>
      <w:r w:rsidR="006B2EB2" w:rsidRPr="00D22730">
        <w:rPr>
          <w:i/>
          <w:sz w:val="24"/>
          <w:szCs w:val="24"/>
        </w:rPr>
        <w:t>6A)</w:t>
      </w:r>
      <w:r w:rsidRPr="00D22730">
        <w:rPr>
          <w:sz w:val="24"/>
          <w:szCs w:val="24"/>
        </w:rPr>
        <w:tab/>
      </w:r>
      <w:r w:rsidR="006B2EB2" w:rsidRPr="00D22730">
        <w:rPr>
          <w:sz w:val="24"/>
          <w:szCs w:val="24"/>
        </w:rPr>
        <w:tab/>
      </w:r>
      <w:r w:rsidRPr="00D22730">
        <w:rPr>
          <w:sz w:val="24"/>
          <w:szCs w:val="24"/>
        </w:rPr>
        <w:t>1</w:t>
      </w:r>
    </w:p>
    <w:p w:rsidR="00957227" w:rsidRPr="00D22730" w:rsidRDefault="00957227">
      <w:pPr>
        <w:rPr>
          <w:sz w:val="24"/>
          <w:szCs w:val="24"/>
        </w:rPr>
      </w:pPr>
    </w:p>
    <w:p w:rsidR="0091799F" w:rsidRPr="00D22730" w:rsidRDefault="00D36564" w:rsidP="0091799F">
      <w:pPr>
        <w:spacing w:line="240" w:lineRule="exact"/>
        <w:rPr>
          <w:sz w:val="24"/>
          <w:szCs w:val="24"/>
        </w:rPr>
      </w:pPr>
      <w:r w:rsidRPr="00D22730">
        <w:rPr>
          <w:sz w:val="24"/>
          <w:szCs w:val="24"/>
        </w:rPr>
        <w:br w:type="page"/>
      </w:r>
      <w:r w:rsidR="0091799F" w:rsidRPr="00D22730">
        <w:rPr>
          <w:sz w:val="24"/>
          <w:szCs w:val="24"/>
        </w:rPr>
        <w:lastRenderedPageBreak/>
        <w:t>Illinois Instruction 1780</w:t>
      </w:r>
    </w:p>
    <w:p w:rsidR="0091799F" w:rsidRPr="00D22730" w:rsidRDefault="0091799F" w:rsidP="0091799F">
      <w:pPr>
        <w:spacing w:line="240" w:lineRule="exact"/>
        <w:rPr>
          <w:sz w:val="24"/>
          <w:szCs w:val="24"/>
        </w:rPr>
      </w:pPr>
      <w:r w:rsidRPr="00D22730">
        <w:rPr>
          <w:sz w:val="24"/>
          <w:szCs w:val="24"/>
        </w:rPr>
        <w:t>Guide 0</w:t>
      </w:r>
    </w:p>
    <w:p w:rsidR="0091799F" w:rsidRPr="00D22730" w:rsidRDefault="0091799F" w:rsidP="0091799F">
      <w:pPr>
        <w:spacing w:line="240" w:lineRule="exact"/>
        <w:rPr>
          <w:sz w:val="24"/>
          <w:szCs w:val="24"/>
        </w:rPr>
      </w:pPr>
      <w:r w:rsidRPr="00D22730">
        <w:rPr>
          <w:sz w:val="24"/>
          <w:szCs w:val="24"/>
        </w:rPr>
        <w:t>Page 2</w:t>
      </w:r>
    </w:p>
    <w:p w:rsidR="004D7638" w:rsidRPr="00D22730" w:rsidRDefault="004D7638">
      <w:pPr>
        <w:spacing w:line="240" w:lineRule="exact"/>
        <w:jc w:val="center"/>
        <w:rPr>
          <w:sz w:val="24"/>
          <w:szCs w:val="24"/>
        </w:rPr>
      </w:pPr>
    </w:p>
    <w:p w:rsidR="00A16D66" w:rsidRPr="00D22730" w:rsidRDefault="00A16D66">
      <w:pPr>
        <w:spacing w:line="240" w:lineRule="exact"/>
        <w:jc w:val="center"/>
        <w:rPr>
          <w:sz w:val="24"/>
          <w:szCs w:val="24"/>
        </w:rPr>
      </w:pPr>
      <w:r w:rsidRPr="00D22730">
        <w:rPr>
          <w:sz w:val="24"/>
          <w:szCs w:val="24"/>
        </w:rPr>
        <w:t>USDA RURAL DEVELOPMENT</w:t>
      </w:r>
    </w:p>
    <w:p w:rsidR="00F12CFB" w:rsidRPr="00D22730" w:rsidRDefault="00F12CFB">
      <w:pPr>
        <w:spacing w:line="240" w:lineRule="exact"/>
        <w:jc w:val="center"/>
        <w:rPr>
          <w:sz w:val="24"/>
          <w:szCs w:val="24"/>
          <w:u w:val="single"/>
        </w:rPr>
      </w:pPr>
      <w:r w:rsidRPr="00D22730">
        <w:rPr>
          <w:sz w:val="24"/>
          <w:szCs w:val="24"/>
          <w:u w:val="single"/>
        </w:rPr>
        <w:t>POLICY AND REGULATIONS ON GRANTS</w:t>
      </w:r>
    </w:p>
    <w:p w:rsidR="00A16D66" w:rsidRPr="00D22730" w:rsidRDefault="00A16D66">
      <w:pPr>
        <w:rPr>
          <w:sz w:val="24"/>
          <w:szCs w:val="24"/>
        </w:rPr>
      </w:pPr>
    </w:p>
    <w:p w:rsidR="00F12CFB" w:rsidRPr="00D22730" w:rsidRDefault="00F12CFB">
      <w:pPr>
        <w:spacing w:line="240" w:lineRule="exact"/>
        <w:rPr>
          <w:sz w:val="24"/>
          <w:szCs w:val="24"/>
        </w:rPr>
      </w:pPr>
      <w:r w:rsidRPr="00D22730">
        <w:rPr>
          <w:sz w:val="24"/>
          <w:szCs w:val="24"/>
        </w:rPr>
        <w:t>If a project can be affordably financed with a loan or loan guarantee, grant funds will not be offered.</w:t>
      </w:r>
    </w:p>
    <w:p w:rsidR="00F12CFB" w:rsidRPr="00D22730" w:rsidRDefault="00F12CFB">
      <w:pPr>
        <w:spacing w:line="240" w:lineRule="exact"/>
        <w:rPr>
          <w:sz w:val="24"/>
          <w:szCs w:val="24"/>
        </w:rPr>
      </w:pPr>
    </w:p>
    <w:p w:rsidR="00F12CFB" w:rsidRPr="00D22730" w:rsidRDefault="00F12CFB">
      <w:pPr>
        <w:spacing w:line="240" w:lineRule="exact"/>
        <w:rPr>
          <w:sz w:val="24"/>
          <w:szCs w:val="24"/>
        </w:rPr>
      </w:pPr>
      <w:r w:rsidRPr="00D22730">
        <w:rPr>
          <w:sz w:val="24"/>
          <w:szCs w:val="24"/>
        </w:rPr>
        <w:t xml:space="preserve">Applicants must determine if available cash or investments can be used to </w:t>
      </w:r>
      <w:r w:rsidR="006B60B1" w:rsidRPr="00D22730">
        <w:rPr>
          <w:sz w:val="24"/>
          <w:szCs w:val="24"/>
        </w:rPr>
        <w:t>p</w:t>
      </w:r>
      <w:r w:rsidRPr="00D22730">
        <w:rPr>
          <w:sz w:val="24"/>
          <w:szCs w:val="24"/>
        </w:rPr>
        <w:t xml:space="preserve">ay part of the project cost.  </w:t>
      </w:r>
    </w:p>
    <w:p w:rsidR="00F12CFB" w:rsidRPr="00D22730" w:rsidRDefault="00F12CFB">
      <w:pPr>
        <w:spacing w:line="240" w:lineRule="exact"/>
        <w:rPr>
          <w:sz w:val="24"/>
          <w:szCs w:val="24"/>
        </w:rPr>
      </w:pPr>
    </w:p>
    <w:p w:rsidR="00F12CFB" w:rsidRPr="00D22730" w:rsidRDefault="00F12CFB">
      <w:pPr>
        <w:spacing w:line="240" w:lineRule="exact"/>
        <w:rPr>
          <w:sz w:val="24"/>
          <w:szCs w:val="24"/>
        </w:rPr>
      </w:pPr>
      <w:r w:rsidRPr="00D22730">
        <w:rPr>
          <w:sz w:val="24"/>
          <w:szCs w:val="24"/>
        </w:rPr>
        <w:t>Surplus system revenues</w:t>
      </w:r>
      <w:r w:rsidR="006B60B1" w:rsidRPr="00D22730">
        <w:rPr>
          <w:sz w:val="24"/>
          <w:szCs w:val="24"/>
        </w:rPr>
        <w:t xml:space="preserve"> must be committed to loan repayment</w:t>
      </w:r>
      <w:r w:rsidRPr="00D22730">
        <w:rPr>
          <w:sz w:val="24"/>
          <w:szCs w:val="24"/>
        </w:rPr>
        <w:t xml:space="preserve"> after paying operating expenses, debt service, reserve and funding a depreciation account for short term asset replacement.  </w:t>
      </w:r>
    </w:p>
    <w:p w:rsidR="00F12CFB" w:rsidRPr="00D22730" w:rsidRDefault="00F12CFB">
      <w:pPr>
        <w:spacing w:line="240" w:lineRule="exact"/>
        <w:rPr>
          <w:sz w:val="24"/>
          <w:szCs w:val="24"/>
        </w:rPr>
      </w:pPr>
    </w:p>
    <w:p w:rsidR="00F12CFB" w:rsidRPr="00D22730" w:rsidRDefault="00F12CFB">
      <w:pPr>
        <w:spacing w:line="240" w:lineRule="exact"/>
        <w:rPr>
          <w:sz w:val="24"/>
          <w:szCs w:val="24"/>
        </w:rPr>
      </w:pPr>
      <w:r w:rsidRPr="00D22730">
        <w:rPr>
          <w:sz w:val="24"/>
          <w:szCs w:val="24"/>
        </w:rPr>
        <w:t xml:space="preserve">USDA Rural Development grant funds are offered only when the user rates are comparable to those of similar systems (type of system, similar household income, system undertaking recent similar improvements or extensions).  </w:t>
      </w:r>
    </w:p>
    <w:p w:rsidR="00F12CFB" w:rsidRPr="00D22730" w:rsidRDefault="00F12CFB">
      <w:pPr>
        <w:spacing w:line="240" w:lineRule="exact"/>
        <w:rPr>
          <w:sz w:val="24"/>
          <w:szCs w:val="24"/>
        </w:rPr>
      </w:pPr>
    </w:p>
    <w:p w:rsidR="00F12CFB" w:rsidRPr="00D22730" w:rsidRDefault="00F12CFB">
      <w:pPr>
        <w:spacing w:line="240" w:lineRule="exact"/>
        <w:rPr>
          <w:sz w:val="24"/>
          <w:szCs w:val="24"/>
        </w:rPr>
      </w:pPr>
      <w:r w:rsidRPr="00D22730">
        <w:rPr>
          <w:sz w:val="24"/>
          <w:szCs w:val="24"/>
        </w:rPr>
        <w:t xml:space="preserve">In no case will the USDA grant exceed 75% of the eligible project cost when the median household income of the service area is below 80% of the State Non-metropolitan Median Household Income and 45% when the income of the service area exceeds 80% but is not more than 100% of the State Non-metropolitan Median Household Income.  </w:t>
      </w:r>
    </w:p>
    <w:p w:rsidR="00F12CFB" w:rsidRPr="00D22730" w:rsidRDefault="00F12CFB">
      <w:pPr>
        <w:spacing w:line="240" w:lineRule="exact"/>
        <w:rPr>
          <w:sz w:val="24"/>
          <w:szCs w:val="24"/>
        </w:rPr>
      </w:pPr>
    </w:p>
    <w:p w:rsidR="00EF3BDA" w:rsidRPr="00D22730" w:rsidRDefault="00EF3BDA">
      <w:pPr>
        <w:spacing w:line="240" w:lineRule="exact"/>
        <w:rPr>
          <w:sz w:val="24"/>
          <w:szCs w:val="24"/>
        </w:rPr>
      </w:pPr>
    </w:p>
    <w:p w:rsidR="006B60B1" w:rsidRPr="00D22730" w:rsidRDefault="006B60B1" w:rsidP="006B60B1">
      <w:pPr>
        <w:spacing w:line="240" w:lineRule="exact"/>
        <w:jc w:val="center"/>
        <w:rPr>
          <w:sz w:val="24"/>
          <w:szCs w:val="24"/>
        </w:rPr>
      </w:pPr>
      <w:r w:rsidRPr="00D22730">
        <w:rPr>
          <w:sz w:val="24"/>
          <w:szCs w:val="24"/>
          <w:u w:val="single"/>
        </w:rPr>
        <w:t>FOR RD USE ONLY</w:t>
      </w:r>
    </w:p>
    <w:p w:rsidR="006B60B1" w:rsidRPr="00D22730" w:rsidRDefault="006B60B1" w:rsidP="006B60B1">
      <w:pPr>
        <w:jc w:val="both"/>
        <w:rPr>
          <w:sz w:val="24"/>
          <w:szCs w:val="24"/>
        </w:rPr>
      </w:pPr>
    </w:p>
    <w:p w:rsidR="00CD0C3D" w:rsidRDefault="00D969CD" w:rsidP="006B60B1">
      <w:pPr>
        <w:spacing w:line="240" w:lineRule="exact"/>
        <w:rPr>
          <w:sz w:val="24"/>
          <w:szCs w:val="24"/>
        </w:rPr>
      </w:pPr>
      <w:r w:rsidRPr="00D22730">
        <w:rPr>
          <w:sz w:val="24"/>
          <w:szCs w:val="24"/>
        </w:rPr>
        <w:t>Comments on Site Visit and review of PER with A</w:t>
      </w:r>
      <w:r w:rsidR="00B202AF" w:rsidRPr="00D22730">
        <w:rPr>
          <w:sz w:val="24"/>
          <w:szCs w:val="24"/>
        </w:rPr>
        <w:t>rea Director</w:t>
      </w:r>
      <w:r w:rsidRPr="00D22730">
        <w:rPr>
          <w:sz w:val="24"/>
          <w:szCs w:val="24"/>
        </w:rPr>
        <w:t xml:space="preserve"> or A</w:t>
      </w:r>
      <w:r w:rsidR="00B202AF" w:rsidRPr="00D22730">
        <w:rPr>
          <w:sz w:val="24"/>
          <w:szCs w:val="24"/>
        </w:rPr>
        <w:t>rea Specialist</w:t>
      </w:r>
      <w:r w:rsidRPr="00D22730">
        <w:rPr>
          <w:sz w:val="24"/>
          <w:szCs w:val="24"/>
        </w:rPr>
        <w:t xml:space="preserve"> </w:t>
      </w:r>
    </w:p>
    <w:p w:rsidR="00D969CD" w:rsidRPr="00D22730" w:rsidRDefault="00CD0C3D" w:rsidP="006B60B1">
      <w:pPr>
        <w:spacing w:line="240" w:lineRule="exact"/>
        <w:rPr>
          <w:sz w:val="24"/>
          <w:szCs w:val="24"/>
        </w:rPr>
      </w:pPr>
      <w:r>
        <w:rPr>
          <w:sz w:val="24"/>
          <w:szCs w:val="24"/>
        </w:rPr>
        <w:t xml:space="preserve">  </w:t>
      </w:r>
      <w:proofErr w:type="gramStart"/>
      <w:r w:rsidR="00D969CD" w:rsidRPr="00D22730">
        <w:rPr>
          <w:sz w:val="24"/>
          <w:szCs w:val="24"/>
        </w:rPr>
        <w:t>recommendations</w:t>
      </w:r>
      <w:proofErr w:type="gramEnd"/>
      <w:r w:rsidR="00957227" w:rsidRPr="00D22730">
        <w:rPr>
          <w:sz w:val="24"/>
          <w:szCs w:val="24"/>
        </w:rPr>
        <w:t xml:space="preserve"> </w:t>
      </w:r>
      <w:r w:rsidR="00957227" w:rsidRPr="00D22730">
        <w:rPr>
          <w:i/>
          <w:sz w:val="24"/>
          <w:szCs w:val="24"/>
        </w:rPr>
        <w:t>(3</w:t>
      </w:r>
      <w:r w:rsidR="00AF2EF9" w:rsidRPr="00D22730">
        <w:rPr>
          <w:i/>
          <w:sz w:val="24"/>
          <w:szCs w:val="24"/>
        </w:rPr>
        <w:t>J</w:t>
      </w:r>
      <w:r w:rsidR="00957227" w:rsidRPr="00D22730">
        <w:rPr>
          <w:i/>
          <w:sz w:val="24"/>
          <w:szCs w:val="24"/>
        </w:rPr>
        <w:t>)</w:t>
      </w:r>
    </w:p>
    <w:p w:rsidR="00A610A7" w:rsidRPr="00D22730" w:rsidRDefault="00A610A7" w:rsidP="00A610A7">
      <w:pPr>
        <w:spacing w:line="240" w:lineRule="exact"/>
        <w:rPr>
          <w:sz w:val="24"/>
          <w:szCs w:val="24"/>
        </w:rPr>
      </w:pPr>
    </w:p>
    <w:p w:rsidR="00A610A7" w:rsidRPr="00D22730" w:rsidRDefault="00A610A7" w:rsidP="00A610A7">
      <w:pPr>
        <w:spacing w:line="240" w:lineRule="exact"/>
        <w:rPr>
          <w:sz w:val="24"/>
          <w:szCs w:val="24"/>
        </w:rPr>
      </w:pPr>
      <w:r w:rsidRPr="00D22730">
        <w:rPr>
          <w:sz w:val="24"/>
          <w:szCs w:val="24"/>
        </w:rPr>
        <w:t xml:space="preserve">PER Checklist </w:t>
      </w:r>
      <w:r w:rsidRPr="00D22730">
        <w:rPr>
          <w:i/>
          <w:sz w:val="24"/>
          <w:szCs w:val="24"/>
        </w:rPr>
        <w:t>(6</w:t>
      </w:r>
      <w:r w:rsidR="00AF2EF9" w:rsidRPr="00D22730">
        <w:rPr>
          <w:i/>
          <w:sz w:val="24"/>
          <w:szCs w:val="24"/>
        </w:rPr>
        <w:t>A</w:t>
      </w:r>
      <w:r w:rsidRPr="00D22730">
        <w:rPr>
          <w:i/>
          <w:sz w:val="24"/>
          <w:szCs w:val="24"/>
        </w:rPr>
        <w:t>)</w:t>
      </w:r>
      <w:r w:rsidRPr="00D22730">
        <w:rPr>
          <w:sz w:val="24"/>
          <w:szCs w:val="24"/>
        </w:rPr>
        <w:t xml:space="preserve"> </w:t>
      </w:r>
    </w:p>
    <w:p w:rsidR="006B60B1" w:rsidRPr="00D22730" w:rsidRDefault="006B60B1" w:rsidP="006B60B1">
      <w:pPr>
        <w:rPr>
          <w:sz w:val="24"/>
          <w:szCs w:val="24"/>
          <w:u w:val="single"/>
        </w:rPr>
      </w:pPr>
    </w:p>
    <w:p w:rsidR="00957227" w:rsidRPr="00D22730" w:rsidRDefault="00957227" w:rsidP="006B60B1">
      <w:pPr>
        <w:rPr>
          <w:sz w:val="24"/>
          <w:szCs w:val="24"/>
        </w:rPr>
      </w:pPr>
      <w:r w:rsidRPr="00D22730">
        <w:rPr>
          <w:sz w:val="24"/>
          <w:szCs w:val="24"/>
        </w:rPr>
        <w:t>2000 Census Data and MHI Calculations</w:t>
      </w:r>
      <w:r w:rsidR="00A610A7" w:rsidRPr="00D22730">
        <w:rPr>
          <w:sz w:val="24"/>
          <w:szCs w:val="24"/>
        </w:rPr>
        <w:t xml:space="preserve"> for service area </w:t>
      </w:r>
      <w:r w:rsidR="00AF2EF9" w:rsidRPr="00D22730">
        <w:rPr>
          <w:i/>
          <w:sz w:val="24"/>
          <w:szCs w:val="24"/>
        </w:rPr>
        <w:t>(3B</w:t>
      </w:r>
      <w:r w:rsidRPr="00D22730">
        <w:rPr>
          <w:i/>
          <w:sz w:val="24"/>
          <w:szCs w:val="24"/>
        </w:rPr>
        <w:t>)</w:t>
      </w:r>
    </w:p>
    <w:p w:rsidR="00957227" w:rsidRPr="00D22730" w:rsidRDefault="00957227" w:rsidP="006B60B1">
      <w:pPr>
        <w:rPr>
          <w:sz w:val="24"/>
          <w:szCs w:val="24"/>
          <w:u w:val="single"/>
        </w:rPr>
      </w:pPr>
    </w:p>
    <w:p w:rsidR="00CD0C3D" w:rsidRDefault="00CD0C3D" w:rsidP="006B60B1">
      <w:pPr>
        <w:spacing w:line="240" w:lineRule="exact"/>
        <w:rPr>
          <w:sz w:val="24"/>
          <w:szCs w:val="24"/>
        </w:rPr>
      </w:pPr>
      <w:r>
        <w:rPr>
          <w:sz w:val="24"/>
          <w:szCs w:val="24"/>
        </w:rPr>
        <w:t xml:space="preserve">Check the Credit Alert Interactive Voice Response System (CAIVRS) </w:t>
      </w:r>
      <w:r w:rsidRPr="00CD0C3D">
        <w:rPr>
          <w:i/>
          <w:sz w:val="24"/>
          <w:szCs w:val="24"/>
        </w:rPr>
        <w:t>(3F)</w:t>
      </w:r>
      <w:r>
        <w:rPr>
          <w:sz w:val="24"/>
          <w:szCs w:val="24"/>
        </w:rPr>
        <w:t xml:space="preserve"> </w:t>
      </w:r>
    </w:p>
    <w:p w:rsidR="00CD0C3D" w:rsidRDefault="00CD0C3D" w:rsidP="006B60B1">
      <w:pPr>
        <w:spacing w:line="240" w:lineRule="exact"/>
        <w:rPr>
          <w:sz w:val="24"/>
          <w:szCs w:val="24"/>
        </w:rPr>
      </w:pPr>
    </w:p>
    <w:p w:rsidR="006B60B1" w:rsidRPr="00D22730" w:rsidRDefault="006B60B1" w:rsidP="006B60B1">
      <w:pPr>
        <w:spacing w:line="240" w:lineRule="exact"/>
        <w:rPr>
          <w:sz w:val="24"/>
          <w:szCs w:val="24"/>
        </w:rPr>
      </w:pPr>
      <w:r w:rsidRPr="00D22730">
        <w:rPr>
          <w:sz w:val="24"/>
          <w:szCs w:val="24"/>
        </w:rPr>
        <w:t xml:space="preserve">RUS Bulletin 1780-1, </w:t>
      </w:r>
      <w:r w:rsidR="006025DE">
        <w:rPr>
          <w:sz w:val="24"/>
          <w:szCs w:val="24"/>
        </w:rPr>
        <w:t>“</w:t>
      </w:r>
      <w:r w:rsidRPr="00D22730">
        <w:rPr>
          <w:sz w:val="24"/>
          <w:szCs w:val="24"/>
        </w:rPr>
        <w:t>Water &amp; Waste Project Selection Criteria</w:t>
      </w:r>
      <w:r w:rsidR="006025DE">
        <w:rPr>
          <w:sz w:val="24"/>
          <w:szCs w:val="24"/>
        </w:rPr>
        <w:t>”</w:t>
      </w:r>
      <w:r w:rsidR="00957227" w:rsidRPr="00D22730">
        <w:rPr>
          <w:sz w:val="24"/>
          <w:szCs w:val="24"/>
        </w:rPr>
        <w:t xml:space="preserve"> </w:t>
      </w:r>
      <w:r w:rsidR="00957227" w:rsidRPr="00D22730">
        <w:rPr>
          <w:i/>
          <w:sz w:val="24"/>
          <w:szCs w:val="24"/>
        </w:rPr>
        <w:t>(3</w:t>
      </w:r>
      <w:r w:rsidR="00AF2EF9" w:rsidRPr="00D22730">
        <w:rPr>
          <w:i/>
          <w:sz w:val="24"/>
          <w:szCs w:val="24"/>
        </w:rPr>
        <w:t>B</w:t>
      </w:r>
      <w:r w:rsidR="00957227" w:rsidRPr="00D22730">
        <w:rPr>
          <w:i/>
          <w:sz w:val="24"/>
          <w:szCs w:val="24"/>
        </w:rPr>
        <w:t>)</w:t>
      </w:r>
    </w:p>
    <w:p w:rsidR="006B60B1" w:rsidRPr="00D22730" w:rsidRDefault="006B60B1" w:rsidP="006B60B1">
      <w:pPr>
        <w:spacing w:line="240" w:lineRule="exact"/>
        <w:rPr>
          <w:sz w:val="24"/>
          <w:szCs w:val="24"/>
        </w:rPr>
      </w:pPr>
    </w:p>
    <w:p w:rsidR="006B60B1" w:rsidRPr="00D22730" w:rsidRDefault="006B60B1" w:rsidP="006B60B1">
      <w:pPr>
        <w:spacing w:line="240" w:lineRule="exact"/>
        <w:rPr>
          <w:sz w:val="24"/>
          <w:szCs w:val="24"/>
        </w:rPr>
      </w:pPr>
      <w:r w:rsidRPr="00D22730">
        <w:rPr>
          <w:sz w:val="24"/>
          <w:szCs w:val="24"/>
        </w:rPr>
        <w:t xml:space="preserve">RUS Staff Instruction 1780-6, Attachment 2, </w:t>
      </w:r>
      <w:r w:rsidR="006025DE">
        <w:rPr>
          <w:sz w:val="24"/>
          <w:szCs w:val="24"/>
        </w:rPr>
        <w:t>“</w:t>
      </w:r>
      <w:r w:rsidRPr="00D22730">
        <w:rPr>
          <w:sz w:val="24"/>
          <w:szCs w:val="24"/>
        </w:rPr>
        <w:t>Other Credit Evaluation</w:t>
      </w:r>
      <w:r w:rsidR="006025DE">
        <w:rPr>
          <w:sz w:val="24"/>
          <w:szCs w:val="24"/>
        </w:rPr>
        <w:t>”</w:t>
      </w:r>
      <w:r w:rsidR="00957227" w:rsidRPr="00D22730">
        <w:rPr>
          <w:sz w:val="24"/>
          <w:szCs w:val="24"/>
        </w:rPr>
        <w:t xml:space="preserve"> </w:t>
      </w:r>
      <w:r w:rsidR="00957227" w:rsidRPr="00D22730">
        <w:rPr>
          <w:i/>
          <w:sz w:val="24"/>
          <w:szCs w:val="24"/>
        </w:rPr>
        <w:t>(2</w:t>
      </w:r>
      <w:r w:rsidR="00AF2EF9" w:rsidRPr="00D22730">
        <w:rPr>
          <w:i/>
          <w:sz w:val="24"/>
          <w:szCs w:val="24"/>
        </w:rPr>
        <w:t>C</w:t>
      </w:r>
      <w:r w:rsidR="00957227" w:rsidRPr="00D22730">
        <w:rPr>
          <w:i/>
          <w:sz w:val="24"/>
          <w:szCs w:val="24"/>
        </w:rPr>
        <w:t>)</w:t>
      </w:r>
    </w:p>
    <w:p w:rsidR="00A610A7" w:rsidRPr="00D22730" w:rsidRDefault="00A610A7" w:rsidP="00A610A7">
      <w:pPr>
        <w:spacing w:line="240" w:lineRule="exact"/>
        <w:rPr>
          <w:sz w:val="24"/>
          <w:szCs w:val="24"/>
        </w:rPr>
      </w:pPr>
    </w:p>
    <w:p w:rsidR="00A610A7" w:rsidRPr="00D22730" w:rsidRDefault="00A610A7" w:rsidP="00A610A7">
      <w:pPr>
        <w:spacing w:line="240" w:lineRule="exact"/>
        <w:rPr>
          <w:sz w:val="24"/>
          <w:szCs w:val="24"/>
        </w:rPr>
      </w:pPr>
      <w:r w:rsidRPr="00D22730">
        <w:rPr>
          <w:sz w:val="24"/>
          <w:szCs w:val="24"/>
        </w:rPr>
        <w:t xml:space="preserve">Verification applicant is not on the </w:t>
      </w:r>
      <w:r w:rsidR="006025DE">
        <w:rPr>
          <w:sz w:val="24"/>
          <w:szCs w:val="24"/>
        </w:rPr>
        <w:t>“</w:t>
      </w:r>
      <w:r w:rsidRPr="00D22730">
        <w:rPr>
          <w:sz w:val="24"/>
          <w:szCs w:val="24"/>
        </w:rPr>
        <w:t xml:space="preserve">List of Parties Excluded from Federal Procurement or Non-  </w:t>
      </w:r>
    </w:p>
    <w:p w:rsidR="00A610A7" w:rsidRPr="00D22730" w:rsidRDefault="00A610A7" w:rsidP="00A610A7">
      <w:pPr>
        <w:spacing w:line="240" w:lineRule="exact"/>
        <w:rPr>
          <w:sz w:val="24"/>
          <w:szCs w:val="24"/>
        </w:rPr>
      </w:pPr>
      <w:proofErr w:type="gramStart"/>
      <w:r w:rsidRPr="00D22730">
        <w:rPr>
          <w:sz w:val="24"/>
          <w:szCs w:val="24"/>
        </w:rPr>
        <w:t>procurement</w:t>
      </w:r>
      <w:proofErr w:type="gramEnd"/>
      <w:r w:rsidRPr="00D22730">
        <w:rPr>
          <w:sz w:val="24"/>
          <w:szCs w:val="24"/>
        </w:rPr>
        <w:t xml:space="preserve"> Programs</w:t>
      </w:r>
      <w:r w:rsidR="006025DE">
        <w:rPr>
          <w:sz w:val="24"/>
          <w:szCs w:val="24"/>
        </w:rPr>
        <w:t>”</w:t>
      </w:r>
      <w:r w:rsidRPr="00D22730">
        <w:rPr>
          <w:sz w:val="24"/>
          <w:szCs w:val="24"/>
        </w:rPr>
        <w:t xml:space="preserve"> (</w:t>
      </w:r>
      <w:r w:rsidR="00CD0C3D">
        <w:rPr>
          <w:sz w:val="24"/>
          <w:szCs w:val="24"/>
        </w:rPr>
        <w:t>SAM</w:t>
      </w:r>
      <w:r w:rsidRPr="00D22730">
        <w:rPr>
          <w:sz w:val="24"/>
          <w:szCs w:val="24"/>
        </w:rPr>
        <w:t xml:space="preserve">) </w:t>
      </w:r>
      <w:r w:rsidRPr="00D22730">
        <w:rPr>
          <w:i/>
          <w:sz w:val="24"/>
          <w:szCs w:val="24"/>
        </w:rPr>
        <w:t>(3</w:t>
      </w:r>
      <w:r w:rsidR="00D22730">
        <w:rPr>
          <w:i/>
          <w:sz w:val="24"/>
          <w:szCs w:val="24"/>
        </w:rPr>
        <w:t>F</w:t>
      </w:r>
      <w:r w:rsidRPr="00D22730">
        <w:rPr>
          <w:i/>
          <w:sz w:val="24"/>
          <w:szCs w:val="24"/>
        </w:rPr>
        <w:t>)</w:t>
      </w:r>
    </w:p>
    <w:p w:rsidR="006B60B1" w:rsidRPr="00D22730" w:rsidRDefault="006B60B1" w:rsidP="006B60B1">
      <w:pPr>
        <w:spacing w:line="240" w:lineRule="exact"/>
        <w:rPr>
          <w:sz w:val="24"/>
          <w:szCs w:val="24"/>
        </w:rPr>
      </w:pPr>
    </w:p>
    <w:p w:rsidR="006B60B1" w:rsidRPr="00D22730" w:rsidRDefault="000F5687" w:rsidP="006B60B1">
      <w:pPr>
        <w:spacing w:line="240" w:lineRule="exact"/>
        <w:rPr>
          <w:sz w:val="24"/>
          <w:szCs w:val="24"/>
        </w:rPr>
      </w:pPr>
      <w:r w:rsidRPr="00D22730">
        <w:rPr>
          <w:sz w:val="24"/>
          <w:szCs w:val="24"/>
        </w:rPr>
        <w:t>Complete the Underwriting Section of CPAP and print out</w:t>
      </w:r>
      <w:r w:rsidR="00957227" w:rsidRPr="00D22730">
        <w:rPr>
          <w:sz w:val="24"/>
          <w:szCs w:val="24"/>
        </w:rPr>
        <w:t xml:space="preserve"> </w:t>
      </w:r>
      <w:r w:rsidR="00957227" w:rsidRPr="00D22730">
        <w:rPr>
          <w:i/>
          <w:sz w:val="24"/>
          <w:szCs w:val="24"/>
        </w:rPr>
        <w:t>(1E)</w:t>
      </w:r>
    </w:p>
    <w:p w:rsidR="006B60B1" w:rsidRPr="00D22730" w:rsidRDefault="006B60B1" w:rsidP="006B60B1">
      <w:pPr>
        <w:spacing w:line="240" w:lineRule="exact"/>
        <w:rPr>
          <w:sz w:val="24"/>
          <w:szCs w:val="24"/>
        </w:rPr>
      </w:pPr>
    </w:p>
    <w:p w:rsidR="00CD0C3D" w:rsidRDefault="00CD0C3D" w:rsidP="006B60B1">
      <w:pPr>
        <w:spacing w:line="240" w:lineRule="exact"/>
        <w:rPr>
          <w:sz w:val="24"/>
          <w:szCs w:val="24"/>
        </w:rPr>
      </w:pPr>
      <w:r>
        <w:rPr>
          <w:sz w:val="24"/>
          <w:szCs w:val="24"/>
        </w:rPr>
        <w:t xml:space="preserve">Form RD 2006-38, “Environmental Justice (EJ) and Civil Rights Impact Analysis (CRIA) </w:t>
      </w:r>
    </w:p>
    <w:p w:rsidR="00CD0C3D" w:rsidRDefault="00CD0C3D" w:rsidP="006B60B1">
      <w:pPr>
        <w:spacing w:line="240" w:lineRule="exact"/>
        <w:rPr>
          <w:sz w:val="24"/>
          <w:szCs w:val="24"/>
        </w:rPr>
      </w:pPr>
      <w:r>
        <w:rPr>
          <w:sz w:val="24"/>
          <w:szCs w:val="24"/>
        </w:rPr>
        <w:t xml:space="preserve">  Certification” (with Environmental Report) </w:t>
      </w:r>
      <w:r w:rsidRPr="00CD0C3D">
        <w:rPr>
          <w:i/>
          <w:sz w:val="24"/>
          <w:szCs w:val="24"/>
        </w:rPr>
        <w:t>(3C)</w:t>
      </w:r>
      <w:r>
        <w:rPr>
          <w:sz w:val="24"/>
          <w:szCs w:val="24"/>
        </w:rPr>
        <w:t xml:space="preserve"> </w:t>
      </w:r>
    </w:p>
    <w:p w:rsidR="00CD0C3D" w:rsidRDefault="00CD0C3D" w:rsidP="006B60B1">
      <w:pPr>
        <w:spacing w:line="240" w:lineRule="exact"/>
        <w:rPr>
          <w:sz w:val="24"/>
          <w:szCs w:val="24"/>
        </w:rPr>
      </w:pPr>
    </w:p>
    <w:p w:rsidR="006B60B1" w:rsidRPr="00D22730" w:rsidRDefault="006B60B1" w:rsidP="006B60B1">
      <w:pPr>
        <w:spacing w:line="240" w:lineRule="exact"/>
        <w:rPr>
          <w:i/>
          <w:sz w:val="24"/>
          <w:szCs w:val="24"/>
        </w:rPr>
      </w:pPr>
      <w:r w:rsidRPr="00D22730">
        <w:rPr>
          <w:sz w:val="24"/>
          <w:szCs w:val="24"/>
        </w:rPr>
        <w:t>Certification by Area Office Technician/Specialist that CPAP has been updated</w:t>
      </w:r>
      <w:r w:rsidR="00957227" w:rsidRPr="00D22730">
        <w:rPr>
          <w:sz w:val="24"/>
          <w:szCs w:val="24"/>
        </w:rPr>
        <w:t xml:space="preserve"> </w:t>
      </w:r>
      <w:r w:rsidR="00AF2EF9" w:rsidRPr="00D22730">
        <w:rPr>
          <w:i/>
          <w:sz w:val="24"/>
          <w:szCs w:val="24"/>
        </w:rPr>
        <w:t>(3J</w:t>
      </w:r>
      <w:r w:rsidR="00957227" w:rsidRPr="00D22730">
        <w:rPr>
          <w:i/>
          <w:sz w:val="24"/>
          <w:szCs w:val="24"/>
        </w:rPr>
        <w:t>)</w:t>
      </w:r>
    </w:p>
    <w:p w:rsidR="006B60B1" w:rsidRPr="00D22730" w:rsidRDefault="006B60B1" w:rsidP="006B60B1">
      <w:pPr>
        <w:spacing w:line="240" w:lineRule="exact"/>
        <w:rPr>
          <w:sz w:val="24"/>
          <w:szCs w:val="24"/>
        </w:rPr>
      </w:pPr>
    </w:p>
    <w:p w:rsidR="00F12CFB" w:rsidRPr="00D22730" w:rsidRDefault="00F12CFB">
      <w:pPr>
        <w:spacing w:line="240" w:lineRule="exact"/>
        <w:rPr>
          <w:sz w:val="24"/>
          <w:szCs w:val="24"/>
        </w:rPr>
      </w:pPr>
    </w:p>
    <w:p w:rsidR="00EF3BDA" w:rsidRPr="00D22730" w:rsidRDefault="00EF3BDA">
      <w:pPr>
        <w:spacing w:line="240" w:lineRule="exact"/>
        <w:rPr>
          <w:sz w:val="24"/>
          <w:szCs w:val="24"/>
        </w:rPr>
      </w:pPr>
      <w:r w:rsidRPr="00D22730">
        <w:rPr>
          <w:sz w:val="24"/>
          <w:szCs w:val="24"/>
        </w:rPr>
        <w:t xml:space="preserve">*All documents </w:t>
      </w:r>
      <w:r w:rsidR="00CD0C3D">
        <w:rPr>
          <w:sz w:val="24"/>
          <w:szCs w:val="24"/>
        </w:rPr>
        <w:t>may</w:t>
      </w:r>
      <w:r w:rsidRPr="00D22730">
        <w:rPr>
          <w:sz w:val="24"/>
          <w:szCs w:val="24"/>
        </w:rPr>
        <w:t xml:space="preserve"> be found at </w:t>
      </w:r>
      <w:hyperlink r:id="rId11" w:history="1">
        <w:r w:rsidR="00D22730" w:rsidRPr="00D22730">
          <w:rPr>
            <w:rStyle w:val="Hyperlink"/>
            <w:sz w:val="24"/>
            <w:szCs w:val="24"/>
          </w:rPr>
          <w:t>www.rurdev.usda.gov/IL_1780.html</w:t>
        </w:r>
      </w:hyperlink>
    </w:p>
    <w:p w:rsidR="00215F3C" w:rsidRDefault="00215F3C" w:rsidP="00EF3BDA">
      <w:pPr>
        <w:spacing w:line="240" w:lineRule="exact"/>
        <w:rPr>
          <w:i/>
          <w:sz w:val="24"/>
          <w:szCs w:val="24"/>
        </w:rPr>
      </w:pPr>
    </w:p>
    <w:p w:rsidR="00EF3BDA" w:rsidRPr="00D22730" w:rsidRDefault="00EF3BDA" w:rsidP="00EF3BDA">
      <w:pPr>
        <w:spacing w:line="240" w:lineRule="exact"/>
        <w:rPr>
          <w:i/>
          <w:sz w:val="24"/>
          <w:szCs w:val="24"/>
        </w:rPr>
      </w:pPr>
      <w:r w:rsidRPr="00D22730">
        <w:rPr>
          <w:i/>
          <w:sz w:val="24"/>
          <w:szCs w:val="24"/>
        </w:rPr>
        <w:t>*Items in italics are docket positions.</w:t>
      </w:r>
    </w:p>
    <w:p w:rsidR="00215F3C" w:rsidRDefault="00215F3C" w:rsidP="007B4956">
      <w:pPr>
        <w:spacing w:line="240" w:lineRule="exact"/>
        <w:rPr>
          <w:i/>
          <w:sz w:val="24"/>
          <w:szCs w:val="24"/>
        </w:rPr>
      </w:pPr>
    </w:p>
    <w:p w:rsidR="00AA23C5" w:rsidRPr="00CD0C3D" w:rsidRDefault="00EF3BDA" w:rsidP="007B4956">
      <w:pPr>
        <w:spacing w:line="240" w:lineRule="exact"/>
        <w:rPr>
          <w:i/>
          <w:sz w:val="24"/>
          <w:szCs w:val="24"/>
        </w:rPr>
      </w:pPr>
      <w:r w:rsidRPr="00D22730">
        <w:rPr>
          <w:i/>
          <w:sz w:val="24"/>
          <w:szCs w:val="24"/>
        </w:rPr>
        <w:tab/>
      </w:r>
      <w:r w:rsidRPr="00D22730">
        <w:rPr>
          <w:i/>
          <w:sz w:val="24"/>
          <w:szCs w:val="24"/>
        </w:rPr>
        <w:tab/>
      </w:r>
      <w:r w:rsidRPr="00D22730">
        <w:rPr>
          <w:i/>
          <w:sz w:val="24"/>
          <w:szCs w:val="24"/>
        </w:rPr>
        <w:tab/>
      </w:r>
      <w:r w:rsidRPr="00D22730">
        <w:rPr>
          <w:i/>
          <w:sz w:val="24"/>
          <w:szCs w:val="24"/>
        </w:rPr>
        <w:tab/>
      </w:r>
      <w:r w:rsidRPr="00D22730">
        <w:rPr>
          <w:i/>
          <w:sz w:val="24"/>
          <w:szCs w:val="24"/>
        </w:rPr>
        <w:tab/>
        <w:t xml:space="preserve">   </w:t>
      </w:r>
      <w:proofErr w:type="gramStart"/>
      <w:r w:rsidR="000E318E" w:rsidRPr="00D22730">
        <w:rPr>
          <w:i/>
          <w:sz w:val="24"/>
          <w:szCs w:val="24"/>
        </w:rPr>
        <w:t>o</w:t>
      </w:r>
      <w:r w:rsidR="00CD0C3D">
        <w:rPr>
          <w:i/>
          <w:sz w:val="24"/>
          <w:szCs w:val="24"/>
        </w:rPr>
        <w:t>O</w:t>
      </w:r>
      <w:r w:rsidRPr="00D22730">
        <w:rPr>
          <w:i/>
          <w:sz w:val="24"/>
          <w:szCs w:val="24"/>
        </w:rPr>
        <w:t>o</w:t>
      </w:r>
      <w:proofErr w:type="gramEnd"/>
      <w:r w:rsidRPr="00D22730">
        <w:rPr>
          <w:sz w:val="24"/>
          <w:szCs w:val="24"/>
        </w:rPr>
        <w:t xml:space="preserve">     </w:t>
      </w:r>
    </w:p>
    <w:sectPr w:rsidR="00AA23C5" w:rsidRPr="00CD0C3D" w:rsidSect="00EF3BDA">
      <w:footerReference w:type="default" r:id="rId12"/>
      <w:footnotePr>
        <w:numRestart w:val="eachSect"/>
      </w:footnotePr>
      <w:type w:val="nextColumn"/>
      <w:pgSz w:w="12240" w:h="15840" w:code="1"/>
      <w:pgMar w:top="720" w:right="1440" w:bottom="317"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C6" w:rsidRDefault="001107C6">
      <w:r>
        <w:separator/>
      </w:r>
    </w:p>
  </w:endnote>
  <w:endnote w:type="continuationSeparator" w:id="0">
    <w:p w:rsidR="001107C6" w:rsidRDefault="0011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DA" w:rsidRPr="00254486" w:rsidRDefault="00D22730" w:rsidP="00D22730">
    <w:pPr>
      <w:pStyle w:val="Footer"/>
      <w:rPr>
        <w:sz w:val="24"/>
        <w:szCs w:val="24"/>
      </w:rPr>
    </w:pPr>
    <w:r w:rsidRPr="00254486">
      <w:rPr>
        <w:sz w:val="24"/>
        <w:szCs w:val="24"/>
      </w:rPr>
      <w:t>(</w:t>
    </w:r>
    <w:r w:rsidR="00CD0C3D">
      <w:rPr>
        <w:sz w:val="24"/>
        <w:szCs w:val="24"/>
      </w:rPr>
      <w:t>03</w:t>
    </w:r>
    <w:r w:rsidRPr="00254486">
      <w:rPr>
        <w:sz w:val="24"/>
        <w:szCs w:val="24"/>
      </w:rPr>
      <w:t>/</w:t>
    </w:r>
    <w:r w:rsidR="00CD0C3D">
      <w:rPr>
        <w:sz w:val="24"/>
        <w:szCs w:val="24"/>
      </w:rPr>
      <w:t>06</w:t>
    </w:r>
    <w:r w:rsidRPr="00254486">
      <w:rPr>
        <w:sz w:val="24"/>
        <w:szCs w:val="24"/>
      </w:rPr>
      <w:t>/201</w:t>
    </w:r>
    <w:r w:rsidR="00CD0C3D">
      <w:rPr>
        <w:sz w:val="24"/>
        <w:szCs w:val="24"/>
      </w:rPr>
      <w:t>3</w:t>
    </w:r>
    <w:r w:rsidRPr="00254486">
      <w:rPr>
        <w:sz w:val="24"/>
        <w:szCs w:val="24"/>
      </w:rPr>
      <w:t xml:space="preserve">) PN </w:t>
    </w:r>
    <w:r w:rsidR="00CD0C3D">
      <w:rPr>
        <w:sz w:val="24"/>
        <w:szCs w:val="24"/>
      </w:rPr>
      <w:t>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C6" w:rsidRDefault="001107C6">
      <w:r>
        <w:separator/>
      </w:r>
    </w:p>
  </w:footnote>
  <w:footnote w:type="continuationSeparator" w:id="0">
    <w:p w:rsidR="001107C6" w:rsidRDefault="00110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4E31"/>
    <w:multiLevelType w:val="hybridMultilevel"/>
    <w:tmpl w:val="3A6A868A"/>
    <w:lvl w:ilvl="0" w:tplc="95706324">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0AC2678"/>
    <w:multiLevelType w:val="hybridMultilevel"/>
    <w:tmpl w:val="2236EB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1F6015"/>
    <w:multiLevelType w:val="singleLevel"/>
    <w:tmpl w:val="0409000F"/>
    <w:lvl w:ilvl="0">
      <w:start w:val="17"/>
      <w:numFmt w:val="decimal"/>
      <w:lvlText w:val="%1."/>
      <w:lvlJc w:val="left"/>
      <w:pPr>
        <w:tabs>
          <w:tab w:val="num" w:pos="360"/>
        </w:tabs>
        <w:ind w:left="360" w:hanging="360"/>
      </w:pPr>
      <w:rPr>
        <w:rFonts w:hint="default"/>
      </w:rPr>
    </w:lvl>
  </w:abstractNum>
  <w:abstractNum w:abstractNumId="3">
    <w:nsid w:val="45645E81"/>
    <w:multiLevelType w:val="singleLevel"/>
    <w:tmpl w:val="0409000F"/>
    <w:lvl w:ilvl="0">
      <w:start w:val="12"/>
      <w:numFmt w:val="decimal"/>
      <w:lvlText w:val="%1."/>
      <w:lvlJc w:val="left"/>
      <w:pPr>
        <w:tabs>
          <w:tab w:val="num" w:pos="360"/>
        </w:tabs>
        <w:ind w:left="360" w:hanging="360"/>
      </w:pPr>
      <w:rPr>
        <w:rFonts w:hint="default"/>
      </w:rPr>
    </w:lvl>
  </w:abstractNum>
  <w:abstractNum w:abstractNumId="4">
    <w:nsid w:val="48883D59"/>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FDB7661"/>
    <w:multiLevelType w:val="singleLevel"/>
    <w:tmpl w:val="0409000F"/>
    <w:lvl w:ilvl="0">
      <w:start w:val="15"/>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A9"/>
    <w:rsid w:val="000128A8"/>
    <w:rsid w:val="000401CB"/>
    <w:rsid w:val="00083DD0"/>
    <w:rsid w:val="0008550A"/>
    <w:rsid w:val="000B79D2"/>
    <w:rsid w:val="000D0255"/>
    <w:rsid w:val="000D2CC2"/>
    <w:rsid w:val="000E318E"/>
    <w:rsid w:val="000E439C"/>
    <w:rsid w:val="000F1C40"/>
    <w:rsid w:val="000F5687"/>
    <w:rsid w:val="001107C6"/>
    <w:rsid w:val="00122119"/>
    <w:rsid w:val="001405E0"/>
    <w:rsid w:val="001C5FAA"/>
    <w:rsid w:val="001D41C1"/>
    <w:rsid w:val="001F66AD"/>
    <w:rsid w:val="00215F3C"/>
    <w:rsid w:val="00227EBC"/>
    <w:rsid w:val="00234719"/>
    <w:rsid w:val="00237060"/>
    <w:rsid w:val="00254486"/>
    <w:rsid w:val="00264F1A"/>
    <w:rsid w:val="00295D51"/>
    <w:rsid w:val="002B169B"/>
    <w:rsid w:val="002B22D4"/>
    <w:rsid w:val="003103D8"/>
    <w:rsid w:val="003156C2"/>
    <w:rsid w:val="00340682"/>
    <w:rsid w:val="003B47DA"/>
    <w:rsid w:val="003F0E0D"/>
    <w:rsid w:val="004604D5"/>
    <w:rsid w:val="004A5568"/>
    <w:rsid w:val="004D7638"/>
    <w:rsid w:val="004E759F"/>
    <w:rsid w:val="00527EA4"/>
    <w:rsid w:val="00554C46"/>
    <w:rsid w:val="006025DE"/>
    <w:rsid w:val="00606C14"/>
    <w:rsid w:val="0062038E"/>
    <w:rsid w:val="00662DC9"/>
    <w:rsid w:val="006B2EB2"/>
    <w:rsid w:val="006B60B1"/>
    <w:rsid w:val="006F0548"/>
    <w:rsid w:val="0074409E"/>
    <w:rsid w:val="00747008"/>
    <w:rsid w:val="007B4956"/>
    <w:rsid w:val="007C30A0"/>
    <w:rsid w:val="008D5A61"/>
    <w:rsid w:val="00901604"/>
    <w:rsid w:val="0091799F"/>
    <w:rsid w:val="009217D2"/>
    <w:rsid w:val="0092207E"/>
    <w:rsid w:val="009252C4"/>
    <w:rsid w:val="00957227"/>
    <w:rsid w:val="009659AE"/>
    <w:rsid w:val="009B38A9"/>
    <w:rsid w:val="009F2AE2"/>
    <w:rsid w:val="00A16D66"/>
    <w:rsid w:val="00A40616"/>
    <w:rsid w:val="00A569B2"/>
    <w:rsid w:val="00A610A7"/>
    <w:rsid w:val="00A71CD1"/>
    <w:rsid w:val="00A73D25"/>
    <w:rsid w:val="00A8609D"/>
    <w:rsid w:val="00AA045C"/>
    <w:rsid w:val="00AA23C5"/>
    <w:rsid w:val="00AB1CA0"/>
    <w:rsid w:val="00AC1A60"/>
    <w:rsid w:val="00AF2EF9"/>
    <w:rsid w:val="00B14704"/>
    <w:rsid w:val="00B202AF"/>
    <w:rsid w:val="00BB517D"/>
    <w:rsid w:val="00BE6AF6"/>
    <w:rsid w:val="00BE7A26"/>
    <w:rsid w:val="00C24AC9"/>
    <w:rsid w:val="00C277A9"/>
    <w:rsid w:val="00C45A4E"/>
    <w:rsid w:val="00C60682"/>
    <w:rsid w:val="00C90920"/>
    <w:rsid w:val="00CA683F"/>
    <w:rsid w:val="00CC6FFE"/>
    <w:rsid w:val="00CD0C3D"/>
    <w:rsid w:val="00CD6C64"/>
    <w:rsid w:val="00CE56D4"/>
    <w:rsid w:val="00CE5912"/>
    <w:rsid w:val="00CF096A"/>
    <w:rsid w:val="00CF630F"/>
    <w:rsid w:val="00D22730"/>
    <w:rsid w:val="00D36564"/>
    <w:rsid w:val="00D94200"/>
    <w:rsid w:val="00D969CD"/>
    <w:rsid w:val="00DC1DA5"/>
    <w:rsid w:val="00E074C6"/>
    <w:rsid w:val="00E16D11"/>
    <w:rsid w:val="00E46519"/>
    <w:rsid w:val="00E748F8"/>
    <w:rsid w:val="00E804BC"/>
    <w:rsid w:val="00EC44D5"/>
    <w:rsid w:val="00EF3BDA"/>
    <w:rsid w:val="00EF5ACB"/>
    <w:rsid w:val="00F12CFB"/>
    <w:rsid w:val="00F42B95"/>
    <w:rsid w:val="00F64844"/>
    <w:rsid w:val="00FB4FE4"/>
    <w:rsid w:val="00FC4A79"/>
    <w:rsid w:val="00FD5AE2"/>
    <w:rsid w:val="00FF2C0A"/>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99F"/>
  </w:style>
  <w:style w:type="paragraph" w:styleId="Heading1">
    <w:name w:val="heading 1"/>
    <w:basedOn w:val="Normal"/>
    <w:next w:val="Normal"/>
    <w:qFormat/>
    <w:rsid w:val="007B49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49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4956"/>
    <w:pPr>
      <w:keepNext/>
      <w:spacing w:before="240" w:after="60"/>
      <w:outlineLvl w:val="2"/>
    </w:pPr>
    <w:rPr>
      <w:rFonts w:ascii="Arial" w:hAnsi="Arial" w:cs="Arial"/>
      <w:b/>
      <w:bCs/>
      <w:sz w:val="26"/>
      <w:szCs w:val="26"/>
    </w:rPr>
  </w:style>
  <w:style w:type="paragraph" w:styleId="Heading5">
    <w:name w:val="heading 5"/>
    <w:basedOn w:val="Normal"/>
    <w:next w:val="Normal"/>
    <w:qFormat/>
    <w:rsid w:val="00FB4FE4"/>
    <w:pPr>
      <w:spacing w:before="240" w:after="60"/>
      <w:outlineLvl w:val="4"/>
    </w:pPr>
    <w:rPr>
      <w:b/>
      <w:bCs/>
      <w:i/>
      <w:iCs/>
      <w:sz w:val="26"/>
      <w:szCs w:val="26"/>
    </w:rPr>
  </w:style>
  <w:style w:type="paragraph" w:styleId="Heading6">
    <w:name w:val="heading 6"/>
    <w:basedOn w:val="Normal"/>
    <w:next w:val="Normal"/>
    <w:qFormat/>
    <w:rsid w:val="00EC44D5"/>
    <w:pPr>
      <w:keepNext/>
      <w:outlineLvl w:val="5"/>
    </w:pPr>
    <w:rPr>
      <w:b/>
      <w:color w:val="FFFFFF"/>
    </w:rPr>
  </w:style>
  <w:style w:type="paragraph" w:styleId="Heading7">
    <w:name w:val="heading 7"/>
    <w:basedOn w:val="Normal"/>
    <w:next w:val="Normal"/>
    <w:qFormat/>
    <w:rsid w:val="007B4956"/>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C6FFE"/>
    <w:rPr>
      <w:rFonts w:ascii="Tahoma" w:hAnsi="Tahoma" w:cs="Tahoma"/>
      <w:sz w:val="16"/>
      <w:szCs w:val="16"/>
    </w:rPr>
  </w:style>
  <w:style w:type="character" w:styleId="Hyperlink">
    <w:name w:val="Hyperlink"/>
    <w:rsid w:val="00CE5912"/>
    <w:rPr>
      <w:color w:val="0000FF"/>
      <w:u w:val="single"/>
    </w:rPr>
  </w:style>
  <w:style w:type="table" w:styleId="TableGrid">
    <w:name w:val="Table Grid"/>
    <w:basedOn w:val="TableNormal"/>
    <w:rsid w:val="009B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4956"/>
  </w:style>
  <w:style w:type="paragraph" w:styleId="Subtitle">
    <w:name w:val="Subtitle"/>
    <w:basedOn w:val="Normal"/>
    <w:qFormat/>
    <w:rsid w:val="007B4956"/>
    <w:rPr>
      <w:b/>
      <w:sz w:val="24"/>
    </w:rPr>
  </w:style>
  <w:style w:type="paragraph" w:styleId="BodyText">
    <w:name w:val="Body Text"/>
    <w:basedOn w:val="Normal"/>
    <w:rsid w:val="007B4956"/>
    <w:rPr>
      <w:sz w:val="24"/>
    </w:rPr>
  </w:style>
  <w:style w:type="paragraph" w:styleId="BodyText2">
    <w:name w:val="Body Text 2"/>
    <w:basedOn w:val="Normal"/>
    <w:rsid w:val="007B4956"/>
    <w:pPr>
      <w:spacing w:after="120" w:line="480" w:lineRule="auto"/>
    </w:pPr>
  </w:style>
  <w:style w:type="paragraph" w:styleId="BodyTextIndent">
    <w:name w:val="Body Text Indent"/>
    <w:basedOn w:val="Normal"/>
    <w:rsid w:val="00606C14"/>
    <w:pPr>
      <w:spacing w:after="120"/>
      <w:ind w:left="360"/>
    </w:pPr>
  </w:style>
  <w:style w:type="paragraph" w:styleId="BodyTextIndent3">
    <w:name w:val="Body Text Indent 3"/>
    <w:basedOn w:val="Normal"/>
    <w:rsid w:val="00606C14"/>
    <w:pPr>
      <w:spacing w:after="120"/>
      <w:ind w:left="360"/>
    </w:pPr>
    <w:rPr>
      <w:sz w:val="16"/>
      <w:szCs w:val="16"/>
    </w:rPr>
  </w:style>
  <w:style w:type="paragraph" w:customStyle="1" w:styleId="Paragraph1">
    <w:name w:val="Paragraph (1)"/>
    <w:autoRedefine/>
    <w:rsid w:val="00606C14"/>
    <w:pPr>
      <w:spacing w:line="240" w:lineRule="exact"/>
      <w:ind w:left="1195"/>
    </w:pPr>
    <w:rPr>
      <w:rFonts w:ascii="Arial" w:hAnsi="Arial"/>
      <w:b/>
    </w:rPr>
  </w:style>
  <w:style w:type="paragraph" w:styleId="BodyTextIndent2">
    <w:name w:val="Body Text Indent 2"/>
    <w:basedOn w:val="Normal"/>
    <w:rsid w:val="00A40616"/>
    <w:pPr>
      <w:spacing w:after="120" w:line="480" w:lineRule="auto"/>
      <w:ind w:left="360"/>
    </w:pPr>
  </w:style>
  <w:style w:type="paragraph" w:styleId="BodyText3">
    <w:name w:val="Body Text 3"/>
    <w:basedOn w:val="Normal"/>
    <w:rsid w:val="004A5568"/>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99F"/>
  </w:style>
  <w:style w:type="paragraph" w:styleId="Heading1">
    <w:name w:val="heading 1"/>
    <w:basedOn w:val="Normal"/>
    <w:next w:val="Normal"/>
    <w:qFormat/>
    <w:rsid w:val="007B49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49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4956"/>
    <w:pPr>
      <w:keepNext/>
      <w:spacing w:before="240" w:after="60"/>
      <w:outlineLvl w:val="2"/>
    </w:pPr>
    <w:rPr>
      <w:rFonts w:ascii="Arial" w:hAnsi="Arial" w:cs="Arial"/>
      <w:b/>
      <w:bCs/>
      <w:sz w:val="26"/>
      <w:szCs w:val="26"/>
    </w:rPr>
  </w:style>
  <w:style w:type="paragraph" w:styleId="Heading5">
    <w:name w:val="heading 5"/>
    <w:basedOn w:val="Normal"/>
    <w:next w:val="Normal"/>
    <w:qFormat/>
    <w:rsid w:val="00FB4FE4"/>
    <w:pPr>
      <w:spacing w:before="240" w:after="60"/>
      <w:outlineLvl w:val="4"/>
    </w:pPr>
    <w:rPr>
      <w:b/>
      <w:bCs/>
      <w:i/>
      <w:iCs/>
      <w:sz w:val="26"/>
      <w:szCs w:val="26"/>
    </w:rPr>
  </w:style>
  <w:style w:type="paragraph" w:styleId="Heading6">
    <w:name w:val="heading 6"/>
    <w:basedOn w:val="Normal"/>
    <w:next w:val="Normal"/>
    <w:qFormat/>
    <w:rsid w:val="00EC44D5"/>
    <w:pPr>
      <w:keepNext/>
      <w:outlineLvl w:val="5"/>
    </w:pPr>
    <w:rPr>
      <w:b/>
      <w:color w:val="FFFFFF"/>
    </w:rPr>
  </w:style>
  <w:style w:type="paragraph" w:styleId="Heading7">
    <w:name w:val="heading 7"/>
    <w:basedOn w:val="Normal"/>
    <w:next w:val="Normal"/>
    <w:qFormat/>
    <w:rsid w:val="007B4956"/>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C6FFE"/>
    <w:rPr>
      <w:rFonts w:ascii="Tahoma" w:hAnsi="Tahoma" w:cs="Tahoma"/>
      <w:sz w:val="16"/>
      <w:szCs w:val="16"/>
    </w:rPr>
  </w:style>
  <w:style w:type="character" w:styleId="Hyperlink">
    <w:name w:val="Hyperlink"/>
    <w:rsid w:val="00CE5912"/>
    <w:rPr>
      <w:color w:val="0000FF"/>
      <w:u w:val="single"/>
    </w:rPr>
  </w:style>
  <w:style w:type="table" w:styleId="TableGrid">
    <w:name w:val="Table Grid"/>
    <w:basedOn w:val="TableNormal"/>
    <w:rsid w:val="009B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4956"/>
  </w:style>
  <w:style w:type="paragraph" w:styleId="Subtitle">
    <w:name w:val="Subtitle"/>
    <w:basedOn w:val="Normal"/>
    <w:qFormat/>
    <w:rsid w:val="007B4956"/>
    <w:rPr>
      <w:b/>
      <w:sz w:val="24"/>
    </w:rPr>
  </w:style>
  <w:style w:type="paragraph" w:styleId="BodyText">
    <w:name w:val="Body Text"/>
    <w:basedOn w:val="Normal"/>
    <w:rsid w:val="007B4956"/>
    <w:rPr>
      <w:sz w:val="24"/>
    </w:rPr>
  </w:style>
  <w:style w:type="paragraph" w:styleId="BodyText2">
    <w:name w:val="Body Text 2"/>
    <w:basedOn w:val="Normal"/>
    <w:rsid w:val="007B4956"/>
    <w:pPr>
      <w:spacing w:after="120" w:line="480" w:lineRule="auto"/>
    </w:pPr>
  </w:style>
  <w:style w:type="paragraph" w:styleId="BodyTextIndent">
    <w:name w:val="Body Text Indent"/>
    <w:basedOn w:val="Normal"/>
    <w:rsid w:val="00606C14"/>
    <w:pPr>
      <w:spacing w:after="120"/>
      <w:ind w:left="360"/>
    </w:pPr>
  </w:style>
  <w:style w:type="paragraph" w:styleId="BodyTextIndent3">
    <w:name w:val="Body Text Indent 3"/>
    <w:basedOn w:val="Normal"/>
    <w:rsid w:val="00606C14"/>
    <w:pPr>
      <w:spacing w:after="120"/>
      <w:ind w:left="360"/>
    </w:pPr>
    <w:rPr>
      <w:sz w:val="16"/>
      <w:szCs w:val="16"/>
    </w:rPr>
  </w:style>
  <w:style w:type="paragraph" w:customStyle="1" w:styleId="Paragraph1">
    <w:name w:val="Paragraph (1)"/>
    <w:autoRedefine/>
    <w:rsid w:val="00606C14"/>
    <w:pPr>
      <w:spacing w:line="240" w:lineRule="exact"/>
      <w:ind w:left="1195"/>
    </w:pPr>
    <w:rPr>
      <w:rFonts w:ascii="Arial" w:hAnsi="Arial"/>
      <w:b/>
    </w:rPr>
  </w:style>
  <w:style w:type="paragraph" w:styleId="BodyTextIndent2">
    <w:name w:val="Body Text Indent 2"/>
    <w:basedOn w:val="Normal"/>
    <w:rsid w:val="00A40616"/>
    <w:pPr>
      <w:spacing w:after="120" w:line="480" w:lineRule="auto"/>
      <w:ind w:left="360"/>
    </w:pPr>
  </w:style>
  <w:style w:type="paragraph" w:styleId="BodyText3">
    <w:name w:val="Body Text 3"/>
    <w:basedOn w:val="Normal"/>
    <w:rsid w:val="004A5568"/>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rdev.usda.gov/IL_1780.html" TargetMode="External"/><Relationship Id="rId5" Type="http://schemas.openxmlformats.org/officeDocument/2006/relationships/webSettings" Target="webSettings.xml"/><Relationship Id="rId10" Type="http://schemas.openxmlformats.org/officeDocument/2006/relationships/hyperlink" Target="http://www.rurdev.usda.gov/rd/fbnp/OMBApprovedEEOSurvey.pdf" TargetMode="Externa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Illinois Instruction 1780</vt:lpstr>
    </vt:vector>
  </TitlesOfParts>
  <Company>USDA</Company>
  <LinksUpToDate>false</LinksUpToDate>
  <CharactersWithSpaces>3851</CharactersWithSpaces>
  <SharedDoc>false</SharedDoc>
  <HLinks>
    <vt:vector size="24" baseType="variant">
      <vt:variant>
        <vt:i4>5701751</vt:i4>
      </vt:variant>
      <vt:variant>
        <vt:i4>9</vt:i4>
      </vt:variant>
      <vt:variant>
        <vt:i4>0</vt:i4>
      </vt:variant>
      <vt:variant>
        <vt:i4>5</vt:i4>
      </vt:variant>
      <vt:variant>
        <vt:lpwstr>http://www.rurdev.usda.gov/IL_1780.html</vt:lpwstr>
      </vt:variant>
      <vt:variant>
        <vt:lpwstr/>
      </vt:variant>
      <vt:variant>
        <vt:i4>7995517</vt:i4>
      </vt:variant>
      <vt:variant>
        <vt:i4>6</vt:i4>
      </vt:variant>
      <vt:variant>
        <vt:i4>0</vt:i4>
      </vt:variant>
      <vt:variant>
        <vt:i4>5</vt:i4>
      </vt:variant>
      <vt:variant>
        <vt:lpwstr>http://www.rurdev.usda.gov/rd/fbnp/OMBApprovedEEOSurvey.pdf</vt:lpwstr>
      </vt:variant>
      <vt:variant>
        <vt:lpwstr/>
      </vt:variant>
      <vt:variant>
        <vt:i4>2359408</vt:i4>
      </vt:variant>
      <vt:variant>
        <vt:i4>3</vt:i4>
      </vt:variant>
      <vt:variant>
        <vt:i4>0</vt:i4>
      </vt:variant>
      <vt:variant>
        <vt:i4>5</vt:i4>
      </vt:variant>
      <vt:variant>
        <vt:lpwstr>http://www.sam.gov/</vt:lpwstr>
      </vt:variant>
      <vt:variant>
        <vt:lpwstr/>
      </vt:variant>
      <vt:variant>
        <vt:i4>1638415</vt:i4>
      </vt:variant>
      <vt:variant>
        <vt:i4>0</vt:i4>
      </vt:variant>
      <vt:variant>
        <vt:i4>0</vt:i4>
      </vt:variant>
      <vt:variant>
        <vt:i4>5</vt:i4>
      </vt:variant>
      <vt:variant>
        <vt:lpwstr>http://fedgov.dnb.com/webform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Instruction 1780</dc:title>
  <dc:subject/>
  <dc:creator>USDA-Rural Development</dc:creator>
  <cp:keywords/>
  <dc:description/>
  <cp:lastModifiedBy>keith.pirok</cp:lastModifiedBy>
  <cp:revision>2</cp:revision>
  <cp:lastPrinted>2013-03-05T20:43:00Z</cp:lastPrinted>
  <dcterms:created xsi:type="dcterms:W3CDTF">2014-11-13T19:36:00Z</dcterms:created>
  <dcterms:modified xsi:type="dcterms:W3CDTF">2014-11-13T19:36:00Z</dcterms:modified>
</cp:coreProperties>
</file>